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97DEF" w14:textId="1CF7BC9D" w:rsidR="005A3477" w:rsidRPr="005139C0" w:rsidRDefault="00E64A4F">
      <w:pPr>
        <w:rPr>
          <w:lang w:val="fr-FR"/>
        </w:rPr>
      </w:pPr>
      <w:r>
        <w:rPr>
          <w:lang w:val="fr-FR"/>
        </w:rPr>
        <w:t>ANNEXE 27</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9"/>
        <w:gridCol w:w="1615"/>
        <w:gridCol w:w="4928"/>
      </w:tblGrid>
      <w:tr w:rsidR="005A3477" w:rsidRPr="005139C0" w14:paraId="54B00516" w14:textId="77777777" w:rsidTr="00DF538D">
        <w:trPr>
          <w:trHeight w:val="367"/>
        </w:trPr>
        <w:tc>
          <w:tcPr>
            <w:tcW w:w="2739" w:type="dxa"/>
            <w:vMerge w:val="restart"/>
            <w:tcBorders>
              <w:right w:val="single" w:sz="4" w:space="0" w:color="auto"/>
            </w:tcBorders>
          </w:tcPr>
          <w:p w14:paraId="53293C41" w14:textId="0967564C" w:rsidR="005A3477" w:rsidRPr="005139C0" w:rsidRDefault="005A3477">
            <w:pPr>
              <w:rPr>
                <w:lang w:val="fr-FR"/>
              </w:rPr>
            </w:pPr>
          </w:p>
        </w:tc>
        <w:tc>
          <w:tcPr>
            <w:tcW w:w="6543"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5A3477" w:rsidRPr="005139C0" w:rsidRDefault="005A3477">
            <w:pPr>
              <w:rPr>
                <w:lang w:val="fr-FR"/>
              </w:rPr>
            </w:pPr>
          </w:p>
          <w:p w14:paraId="4FA53113" w14:textId="776EC07C" w:rsidR="005A3477" w:rsidRPr="005139C0" w:rsidRDefault="00C95DA4" w:rsidP="009A0481">
            <w:pPr>
              <w:shd w:val="clear" w:color="auto" w:fill="D9D9D9" w:themeFill="background1" w:themeFillShade="D9"/>
              <w:jc w:val="center"/>
              <w:rPr>
                <w:color w:val="0000FF"/>
                <w:sz w:val="48"/>
                <w:szCs w:val="48"/>
                <w:u w:val="single"/>
                <w:lang w:val="fr-FR"/>
              </w:rPr>
            </w:pPr>
            <w:r w:rsidRPr="005139C0">
              <w:rPr>
                <w:color w:val="0000FF"/>
                <w:sz w:val="48"/>
                <w:szCs w:val="48"/>
                <w:u w:val="single"/>
                <w:lang w:val="fr-FR"/>
              </w:rPr>
              <w:t>Description de fonction</w:t>
            </w:r>
          </w:p>
          <w:p w14:paraId="0F589746" w14:textId="77777777" w:rsidR="005A3477" w:rsidRPr="005139C0" w:rsidRDefault="005A3477">
            <w:pPr>
              <w:rPr>
                <w:lang w:val="fr-FR"/>
              </w:rPr>
            </w:pPr>
          </w:p>
        </w:tc>
      </w:tr>
      <w:tr w:rsidR="005A3477" w:rsidRPr="005139C0" w14:paraId="26CDA1EB" w14:textId="77777777" w:rsidTr="00DF538D">
        <w:trPr>
          <w:trHeight w:val="366"/>
        </w:trPr>
        <w:tc>
          <w:tcPr>
            <w:tcW w:w="2739" w:type="dxa"/>
            <w:vMerge/>
            <w:tcBorders>
              <w:right w:val="single" w:sz="4" w:space="0" w:color="auto"/>
            </w:tcBorders>
          </w:tcPr>
          <w:p w14:paraId="4705D151" w14:textId="77777777" w:rsidR="005A3477" w:rsidRPr="005139C0" w:rsidRDefault="005A3477">
            <w:pPr>
              <w:rPr>
                <w:lang w:val="fr-FR"/>
              </w:rPr>
            </w:pPr>
          </w:p>
        </w:tc>
        <w:tc>
          <w:tcPr>
            <w:tcW w:w="6543"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53BEBB0" w14:textId="10450FC7" w:rsidR="005A3477" w:rsidRPr="005139C0" w:rsidRDefault="00CA3C54" w:rsidP="00CA3C54">
            <w:pPr>
              <w:shd w:val="clear" w:color="auto" w:fill="D9D9D9" w:themeFill="background1" w:themeFillShade="D9"/>
              <w:jc w:val="center"/>
              <w:rPr>
                <w:b/>
                <w:color w:val="0000FF"/>
                <w:sz w:val="48"/>
                <w:szCs w:val="48"/>
                <w:lang w:val="fr-FR"/>
              </w:rPr>
            </w:pPr>
            <w:r w:rsidRPr="005139C0">
              <w:rPr>
                <w:b/>
                <w:color w:val="0000FF"/>
                <w:sz w:val="48"/>
                <w:szCs w:val="48"/>
                <w:lang w:val="fr-FR"/>
              </w:rPr>
              <w:t xml:space="preserve">Spécialiste en prévention </w:t>
            </w:r>
            <w:r w:rsidR="00B30AB1">
              <w:rPr>
                <w:b/>
                <w:color w:val="0000FF"/>
                <w:sz w:val="48"/>
                <w:szCs w:val="48"/>
                <w:lang w:val="fr-FR"/>
              </w:rPr>
              <w:t>d’</w:t>
            </w:r>
            <w:r w:rsidRPr="005139C0">
              <w:rPr>
                <w:b/>
                <w:color w:val="0000FF"/>
                <w:sz w:val="48"/>
                <w:szCs w:val="48"/>
                <w:lang w:val="fr-FR"/>
              </w:rPr>
              <w:t>incendie</w:t>
            </w:r>
          </w:p>
        </w:tc>
      </w:tr>
      <w:tr w:rsidR="006400C9" w:rsidRPr="00E25165" w14:paraId="2244DF67" w14:textId="77777777" w:rsidTr="00DF538D">
        <w:tc>
          <w:tcPr>
            <w:tcW w:w="2739" w:type="dxa"/>
          </w:tcPr>
          <w:p w14:paraId="110C8BB0" w14:textId="77777777" w:rsidR="006400C9" w:rsidRPr="005139C0" w:rsidRDefault="006400C9" w:rsidP="009A0481">
            <w:pPr>
              <w:rPr>
                <w:b/>
                <w:color w:val="0000FF"/>
                <w:sz w:val="20"/>
                <w:szCs w:val="20"/>
                <w:lang w:val="fr-FR"/>
              </w:rPr>
            </w:pPr>
          </w:p>
        </w:tc>
        <w:tc>
          <w:tcPr>
            <w:tcW w:w="6543" w:type="dxa"/>
            <w:gridSpan w:val="2"/>
            <w:tcBorders>
              <w:top w:val="single" w:sz="4" w:space="0" w:color="auto"/>
            </w:tcBorders>
          </w:tcPr>
          <w:p w14:paraId="52B3195B" w14:textId="77777777" w:rsidR="006400C9" w:rsidRPr="005139C0" w:rsidRDefault="006400C9" w:rsidP="009A0481">
            <w:pPr>
              <w:rPr>
                <w:sz w:val="20"/>
                <w:szCs w:val="20"/>
                <w:lang w:val="fr-FR"/>
              </w:rPr>
            </w:pPr>
          </w:p>
          <w:p w14:paraId="59247284" w14:textId="47E9DD55" w:rsidR="00DF538D" w:rsidRPr="00E24073" w:rsidRDefault="00DF538D" w:rsidP="00DF538D">
            <w:pPr>
              <w:jc w:val="center"/>
              <w:rPr>
                <w:rFonts w:cs="Arial"/>
                <w:color w:val="000000"/>
                <w:sz w:val="20"/>
                <w:szCs w:val="20"/>
                <w:lang w:val="fr-FR"/>
              </w:rPr>
            </w:pPr>
            <w:r w:rsidRPr="00E24073">
              <w:rPr>
                <w:rFonts w:cs="Arial"/>
                <w:color w:val="000000"/>
                <w:sz w:val="20"/>
                <w:szCs w:val="20"/>
                <w:lang w:val="fr-FR"/>
              </w:rPr>
              <w:t xml:space="preserve">Cette fonction est </w:t>
            </w:r>
            <w:r w:rsidR="00F04C0C">
              <w:rPr>
                <w:rFonts w:cs="Arial"/>
                <w:color w:val="000000"/>
                <w:sz w:val="20"/>
                <w:szCs w:val="20"/>
                <w:lang w:val="fr-FR"/>
              </w:rPr>
              <w:t xml:space="preserve">en principe </w:t>
            </w:r>
            <w:r w:rsidRPr="00E24073">
              <w:rPr>
                <w:rFonts w:cs="Arial"/>
                <w:color w:val="000000"/>
                <w:sz w:val="20"/>
                <w:szCs w:val="20"/>
                <w:lang w:val="fr-FR"/>
              </w:rPr>
              <w:t xml:space="preserve">associée à </w:t>
            </w:r>
            <w:r>
              <w:rPr>
                <w:rFonts w:cs="Arial"/>
                <w:color w:val="000000"/>
                <w:sz w:val="20"/>
                <w:szCs w:val="20"/>
                <w:lang w:val="fr-FR"/>
              </w:rPr>
              <w:t xml:space="preserve">une fonction du cadre de base, </w:t>
            </w:r>
            <w:r w:rsidRPr="00E24073">
              <w:rPr>
                <w:rFonts w:cs="Arial"/>
                <w:color w:val="000000"/>
                <w:sz w:val="20"/>
                <w:szCs w:val="20"/>
                <w:lang w:val="fr-FR"/>
              </w:rPr>
              <w:t>cadre moyen ou supérieur.</w:t>
            </w:r>
          </w:p>
          <w:p w14:paraId="737E8787" w14:textId="77777777" w:rsidR="00C95DA4" w:rsidRPr="005139C0" w:rsidRDefault="00C95DA4" w:rsidP="00DF538D">
            <w:pPr>
              <w:jc w:val="center"/>
              <w:rPr>
                <w:rFonts w:cs="Arial"/>
                <w:color w:val="000000"/>
                <w:sz w:val="20"/>
                <w:szCs w:val="20"/>
                <w:lang w:val="fr-FR"/>
              </w:rPr>
            </w:pPr>
          </w:p>
          <w:p w14:paraId="5822287F" w14:textId="67EFEAB1" w:rsidR="00C95DA4" w:rsidRPr="005139C0" w:rsidRDefault="00C95DA4" w:rsidP="00DF538D">
            <w:pPr>
              <w:jc w:val="center"/>
              <w:rPr>
                <w:rFonts w:cs="Arial"/>
                <w:color w:val="000000"/>
                <w:sz w:val="20"/>
                <w:szCs w:val="20"/>
                <w:lang w:val="fr-FR"/>
              </w:rPr>
            </w:pPr>
            <w:r w:rsidRPr="005139C0">
              <w:rPr>
                <w:rFonts w:cs="Arial"/>
                <w:color w:val="000000"/>
                <w:sz w:val="20"/>
                <w:szCs w:val="20"/>
                <w:lang w:val="fr-FR"/>
              </w:rPr>
              <w:t>La zone prévoit cette fonction en fonction de son analyse des risques.</w:t>
            </w:r>
          </w:p>
          <w:p w14:paraId="1D9D5804" w14:textId="77777777" w:rsidR="006400C9" w:rsidRDefault="006400C9" w:rsidP="00DF538D">
            <w:pPr>
              <w:jc w:val="center"/>
              <w:rPr>
                <w:sz w:val="20"/>
                <w:szCs w:val="20"/>
                <w:lang w:val="fr-FR"/>
              </w:rPr>
            </w:pPr>
          </w:p>
          <w:p w14:paraId="38465D5B" w14:textId="77777777" w:rsidR="00DF538D" w:rsidRPr="00A34B92" w:rsidRDefault="00DF538D" w:rsidP="00DF538D">
            <w:pPr>
              <w:jc w:val="center"/>
              <w:rPr>
                <w:rFonts w:cs="Arial"/>
                <w:color w:val="000000"/>
                <w:sz w:val="20"/>
                <w:szCs w:val="20"/>
                <w:lang w:val="fr-FR"/>
              </w:rPr>
            </w:pPr>
            <w:r w:rsidRPr="00A34B92">
              <w:rPr>
                <w:rFonts w:cs="Arial"/>
                <w:color w:val="000000"/>
                <w:sz w:val="20"/>
                <w:szCs w:val="20"/>
                <w:lang w:val="fr-FR"/>
              </w:rPr>
              <w:t>Cette fonction peut également être assurée par du personnel administratif non opérationnel.</w:t>
            </w:r>
          </w:p>
          <w:p w14:paraId="54BA8B4B" w14:textId="77777777" w:rsidR="00DF538D" w:rsidRDefault="00DF538D" w:rsidP="00DF538D">
            <w:pPr>
              <w:jc w:val="center"/>
              <w:rPr>
                <w:sz w:val="20"/>
                <w:szCs w:val="20"/>
                <w:lang w:val="fr-FR"/>
              </w:rPr>
            </w:pPr>
          </w:p>
          <w:p w14:paraId="0CEEB561" w14:textId="77777777" w:rsidR="00E25165" w:rsidRDefault="00E25165" w:rsidP="00E25165">
            <w:pPr>
              <w:jc w:val="center"/>
              <w:rPr>
                <w:rFonts w:cs="Arial"/>
                <w:color w:val="000000"/>
                <w:sz w:val="20"/>
                <w:szCs w:val="20"/>
                <w:lang w:val="fr-FR"/>
              </w:rPr>
            </w:pPr>
            <w:r>
              <w:rPr>
                <w:rFonts w:cs="Arial"/>
                <w:color w:val="000000"/>
                <w:sz w:val="20"/>
                <w:szCs w:val="20"/>
                <w:lang w:val="fr-FR"/>
              </w:rPr>
              <w:t>Cette fonction peut également être reprise dans le cadre de la réaffectation sur requête volontaire, prévue à l'article 119 de l'arrêté royal du 19 avril 2014 relatif au statut du personnel opérationnel des zones de secours.</w:t>
            </w:r>
          </w:p>
          <w:p w14:paraId="3CB10655" w14:textId="77777777" w:rsidR="00E25165" w:rsidRDefault="00E25165" w:rsidP="00E25165">
            <w:pPr>
              <w:jc w:val="center"/>
              <w:rPr>
                <w:rFonts w:cs="Arial"/>
                <w:color w:val="000000"/>
                <w:sz w:val="20"/>
                <w:szCs w:val="20"/>
                <w:lang w:val="fr-FR"/>
              </w:rPr>
            </w:pPr>
          </w:p>
          <w:p w14:paraId="6E4CB847" w14:textId="77777777" w:rsidR="00E25165" w:rsidRDefault="00E25165" w:rsidP="00E25165">
            <w:pPr>
              <w:jc w:val="center"/>
              <w:rPr>
                <w:rFonts w:cs="Arial"/>
                <w:color w:val="000000"/>
                <w:sz w:val="20"/>
                <w:szCs w:val="20"/>
                <w:lang w:val="fr-FR"/>
              </w:rPr>
            </w:pPr>
            <w:r>
              <w:rPr>
                <w:rFonts w:cs="Arial"/>
                <w:color w:val="000000"/>
                <w:sz w:val="20"/>
                <w:szCs w:val="20"/>
                <w:lang w:val="fr-FR"/>
              </w:rPr>
              <w:t>Cette fonction peut également être reprise dans le cadre de l’arrêté ministériel du 11 juin 2015 fixant la liste des fonctions allégées, adaptées visées à l'article 126, alinéa 3, de l'arrêté royal du 19 avril 2014 relatif au statut administratif du personnel opérationnel des zones de secours.</w:t>
            </w:r>
          </w:p>
          <w:p w14:paraId="2957A43F" w14:textId="77777777" w:rsidR="00E25165" w:rsidRPr="005139C0" w:rsidRDefault="00E25165" w:rsidP="00DF538D">
            <w:pPr>
              <w:jc w:val="center"/>
              <w:rPr>
                <w:sz w:val="20"/>
                <w:szCs w:val="20"/>
                <w:lang w:val="fr-FR"/>
              </w:rPr>
            </w:pPr>
          </w:p>
        </w:tc>
      </w:tr>
      <w:tr w:rsidR="008F0CCA" w:rsidRPr="00E25165" w14:paraId="02F6D96F" w14:textId="77777777" w:rsidTr="00DF538D">
        <w:tc>
          <w:tcPr>
            <w:tcW w:w="2739" w:type="dxa"/>
          </w:tcPr>
          <w:p w14:paraId="177A63E0" w14:textId="77777777" w:rsidR="008F0CCA" w:rsidRPr="005139C0" w:rsidRDefault="008F0CCA" w:rsidP="00353499">
            <w:pPr>
              <w:rPr>
                <w:b/>
                <w:color w:val="0000FF"/>
                <w:sz w:val="20"/>
                <w:szCs w:val="20"/>
                <w:lang w:val="fr-FR"/>
              </w:rPr>
            </w:pPr>
            <w:r w:rsidRPr="005139C0">
              <w:rPr>
                <w:b/>
                <w:color w:val="0000FF"/>
                <w:sz w:val="20"/>
                <w:szCs w:val="20"/>
                <w:lang w:val="fr-FR"/>
              </w:rPr>
              <w:t>Description</w:t>
            </w:r>
          </w:p>
          <w:p w14:paraId="4D564B96" w14:textId="77777777" w:rsidR="008F0CCA" w:rsidRPr="005139C0" w:rsidRDefault="008F0CCA" w:rsidP="00353499">
            <w:pPr>
              <w:rPr>
                <w:b/>
                <w:color w:val="0000FF"/>
                <w:sz w:val="20"/>
                <w:szCs w:val="20"/>
                <w:lang w:val="fr-FR"/>
              </w:rPr>
            </w:pPr>
          </w:p>
          <w:p w14:paraId="4B64F2A6" w14:textId="77777777" w:rsidR="008F0CCA" w:rsidRPr="005139C0" w:rsidRDefault="008F0CCA" w:rsidP="009A0481">
            <w:pPr>
              <w:rPr>
                <w:b/>
                <w:color w:val="0000FF"/>
                <w:sz w:val="20"/>
                <w:szCs w:val="20"/>
                <w:lang w:val="fr-FR"/>
              </w:rPr>
            </w:pPr>
          </w:p>
        </w:tc>
        <w:tc>
          <w:tcPr>
            <w:tcW w:w="6543" w:type="dxa"/>
            <w:gridSpan w:val="2"/>
          </w:tcPr>
          <w:p w14:paraId="15ACB1CB" w14:textId="6E1DA4A0" w:rsidR="00B30AB1" w:rsidRDefault="003243B5" w:rsidP="001D40D4">
            <w:pPr>
              <w:rPr>
                <w:sz w:val="20"/>
                <w:szCs w:val="20"/>
                <w:lang w:val="fr-FR"/>
              </w:rPr>
            </w:pPr>
            <w:r w:rsidRPr="005139C0">
              <w:rPr>
                <w:sz w:val="20"/>
                <w:szCs w:val="20"/>
                <w:lang w:val="fr-FR"/>
              </w:rPr>
              <w:t>Le spécialiste en prévention</w:t>
            </w:r>
            <w:r w:rsidR="00B30AB1">
              <w:rPr>
                <w:sz w:val="20"/>
                <w:szCs w:val="20"/>
                <w:lang w:val="fr-FR"/>
              </w:rPr>
              <w:t xml:space="preserve"> d’</w:t>
            </w:r>
            <w:r w:rsidRPr="005139C0">
              <w:rPr>
                <w:sz w:val="20"/>
                <w:szCs w:val="20"/>
                <w:lang w:val="fr-FR"/>
              </w:rPr>
              <w:t xml:space="preserve">incendie travaille à un niveau de gestion. Il joue un rôle dans l'octroi des permis, effectue des inspections de sécurité incendie et fournit des informations relatives au contenu de son </w:t>
            </w:r>
            <w:r w:rsidRPr="00B30AB1">
              <w:rPr>
                <w:sz w:val="20"/>
                <w:szCs w:val="20"/>
                <w:lang w:val="fr-FR"/>
              </w:rPr>
              <w:t xml:space="preserve">domaine de compétences. Il applique à cet effet les lois et réglementations pertinentes en matière de prévention </w:t>
            </w:r>
            <w:r w:rsidR="00B30AB1">
              <w:rPr>
                <w:sz w:val="20"/>
                <w:szCs w:val="20"/>
                <w:lang w:val="fr-FR"/>
              </w:rPr>
              <w:t>d’</w:t>
            </w:r>
            <w:r w:rsidRPr="00B30AB1">
              <w:rPr>
                <w:sz w:val="20"/>
                <w:szCs w:val="20"/>
                <w:lang w:val="fr-FR"/>
              </w:rPr>
              <w:t xml:space="preserve">incendie. Il agit souvent </w:t>
            </w:r>
            <w:r w:rsidR="003C4373" w:rsidRPr="00B30AB1">
              <w:rPr>
                <w:sz w:val="20"/>
                <w:szCs w:val="20"/>
                <w:lang w:val="fr-FR"/>
              </w:rPr>
              <w:t>de manière autonome</w:t>
            </w:r>
            <w:r w:rsidR="00B30AB1" w:rsidRPr="00B30AB1">
              <w:rPr>
                <w:sz w:val="20"/>
                <w:szCs w:val="20"/>
                <w:lang w:val="fr-FR"/>
              </w:rPr>
              <w:t xml:space="preserve"> </w:t>
            </w:r>
            <w:r w:rsidRPr="00B30AB1">
              <w:rPr>
                <w:sz w:val="20"/>
                <w:szCs w:val="20"/>
                <w:lang w:val="fr-FR"/>
              </w:rPr>
              <w:t xml:space="preserve">dans différentes équipes. </w:t>
            </w:r>
          </w:p>
          <w:p w14:paraId="765DAD2E" w14:textId="77777777" w:rsidR="00B30AB1" w:rsidRDefault="00B30AB1" w:rsidP="001D40D4">
            <w:pPr>
              <w:rPr>
                <w:sz w:val="20"/>
                <w:szCs w:val="20"/>
                <w:lang w:val="fr-FR"/>
              </w:rPr>
            </w:pPr>
          </w:p>
          <w:p w14:paraId="4B7596EC" w14:textId="27DB2DE7" w:rsidR="00DF538D" w:rsidRPr="00083B74" w:rsidRDefault="003243B5" w:rsidP="001D40D4">
            <w:pPr>
              <w:rPr>
                <w:sz w:val="20"/>
                <w:szCs w:val="20"/>
                <w:lang w:val="fr-FR"/>
              </w:rPr>
            </w:pPr>
            <w:r w:rsidRPr="00B30AB1">
              <w:rPr>
                <w:sz w:val="20"/>
                <w:szCs w:val="20"/>
                <w:lang w:val="fr-FR"/>
              </w:rPr>
              <w:t xml:space="preserve">Les </w:t>
            </w:r>
            <w:r w:rsidR="003C4373" w:rsidRPr="00B30AB1">
              <w:rPr>
                <w:sz w:val="20"/>
                <w:szCs w:val="20"/>
                <w:lang w:val="fr-FR"/>
              </w:rPr>
              <w:t xml:space="preserve">demandes </w:t>
            </w:r>
            <w:r w:rsidR="00B30AB1">
              <w:rPr>
                <w:sz w:val="20"/>
                <w:szCs w:val="20"/>
                <w:lang w:val="fr-FR"/>
              </w:rPr>
              <w:t xml:space="preserve">au spécialiste en prévention d’incendie </w:t>
            </w:r>
            <w:r w:rsidR="003C4373" w:rsidRPr="00B30AB1">
              <w:rPr>
                <w:sz w:val="20"/>
                <w:szCs w:val="20"/>
                <w:lang w:val="fr-FR"/>
              </w:rPr>
              <w:t xml:space="preserve">peuvent </w:t>
            </w:r>
            <w:r w:rsidR="00B30AB1" w:rsidRPr="00B30AB1">
              <w:rPr>
                <w:sz w:val="20"/>
                <w:szCs w:val="20"/>
                <w:lang w:val="fr-FR"/>
              </w:rPr>
              <w:t>ê</w:t>
            </w:r>
            <w:r w:rsidR="009D7ED8" w:rsidRPr="00B30AB1">
              <w:rPr>
                <w:sz w:val="20"/>
                <w:szCs w:val="20"/>
                <w:lang w:val="fr-FR"/>
              </w:rPr>
              <w:t xml:space="preserve">tre </w:t>
            </w:r>
            <w:r w:rsidR="003C0FA4" w:rsidRPr="00B30AB1">
              <w:rPr>
                <w:sz w:val="20"/>
                <w:szCs w:val="20"/>
                <w:lang w:val="fr-FR"/>
              </w:rPr>
              <w:t>interne</w:t>
            </w:r>
            <w:r w:rsidR="009D7ED8" w:rsidRPr="00B30AB1">
              <w:rPr>
                <w:sz w:val="20"/>
                <w:szCs w:val="20"/>
                <w:lang w:val="fr-FR"/>
              </w:rPr>
              <w:t>s</w:t>
            </w:r>
            <w:r w:rsidR="003C0FA4" w:rsidRPr="00B30AB1">
              <w:rPr>
                <w:sz w:val="20"/>
                <w:szCs w:val="20"/>
                <w:lang w:val="fr-FR"/>
              </w:rPr>
              <w:t xml:space="preserve"> </w:t>
            </w:r>
            <w:r w:rsidR="009D7ED8" w:rsidRPr="00B30AB1">
              <w:rPr>
                <w:sz w:val="20"/>
                <w:szCs w:val="20"/>
                <w:lang w:val="fr-FR"/>
              </w:rPr>
              <w:t xml:space="preserve">ou </w:t>
            </w:r>
            <w:r w:rsidR="003C0FA4" w:rsidRPr="00B30AB1">
              <w:rPr>
                <w:sz w:val="20"/>
                <w:szCs w:val="20"/>
                <w:lang w:val="fr-FR"/>
              </w:rPr>
              <w:t>externe</w:t>
            </w:r>
            <w:r w:rsidR="009D7ED8" w:rsidRPr="00B30AB1">
              <w:rPr>
                <w:sz w:val="20"/>
                <w:szCs w:val="20"/>
                <w:lang w:val="fr-FR"/>
              </w:rPr>
              <w:t>s</w:t>
            </w:r>
            <w:r w:rsidR="003C0FA4" w:rsidRPr="00B30AB1">
              <w:rPr>
                <w:sz w:val="20"/>
                <w:szCs w:val="20"/>
                <w:lang w:val="fr-FR"/>
              </w:rPr>
              <w:t xml:space="preserve">, </w:t>
            </w:r>
            <w:r w:rsidR="00DF667E" w:rsidRPr="00B30AB1">
              <w:rPr>
                <w:sz w:val="20"/>
                <w:szCs w:val="20"/>
                <w:lang w:val="fr-FR"/>
              </w:rPr>
              <w:t xml:space="preserve">ou d’une autorité </w:t>
            </w:r>
            <w:r w:rsidR="003C0FA4" w:rsidRPr="00B30AB1">
              <w:rPr>
                <w:sz w:val="20"/>
                <w:szCs w:val="20"/>
                <w:lang w:val="fr-FR"/>
              </w:rPr>
              <w:t>publi</w:t>
            </w:r>
            <w:r w:rsidR="00DF667E" w:rsidRPr="00B30AB1">
              <w:rPr>
                <w:sz w:val="20"/>
                <w:szCs w:val="20"/>
                <w:lang w:val="fr-FR"/>
              </w:rPr>
              <w:t>que ou du secteur</w:t>
            </w:r>
            <w:r w:rsidR="003C0FA4" w:rsidRPr="00B30AB1">
              <w:rPr>
                <w:sz w:val="20"/>
                <w:szCs w:val="20"/>
                <w:lang w:val="fr-FR"/>
              </w:rPr>
              <w:t xml:space="preserve"> privé</w:t>
            </w:r>
            <w:r w:rsidR="003C0FA4" w:rsidRPr="00083B74">
              <w:rPr>
                <w:sz w:val="20"/>
                <w:szCs w:val="20"/>
                <w:lang w:val="fr-FR"/>
              </w:rPr>
              <w:t xml:space="preserve">. Il procède à des évaluations intégrales, dans l'esprit de la chaîne de sécurité. </w:t>
            </w:r>
          </w:p>
          <w:p w14:paraId="1BC7E6C0" w14:textId="77777777" w:rsidR="00DF538D" w:rsidRPr="00083B74" w:rsidRDefault="00DF538D" w:rsidP="001D40D4">
            <w:pPr>
              <w:rPr>
                <w:sz w:val="20"/>
                <w:szCs w:val="20"/>
                <w:lang w:val="fr-FR"/>
              </w:rPr>
            </w:pPr>
          </w:p>
          <w:p w14:paraId="1788D18A" w14:textId="77777777" w:rsidR="008F0CCA" w:rsidRDefault="003C0FA4" w:rsidP="001D40D4">
            <w:pPr>
              <w:rPr>
                <w:sz w:val="20"/>
                <w:szCs w:val="20"/>
                <w:lang w:val="fr-FR"/>
              </w:rPr>
            </w:pPr>
            <w:r w:rsidRPr="00083B74">
              <w:rPr>
                <w:sz w:val="20"/>
                <w:szCs w:val="20"/>
                <w:lang w:val="fr-FR"/>
              </w:rPr>
              <w:t xml:space="preserve">Le spécialiste en prévention </w:t>
            </w:r>
            <w:r w:rsidR="00B30AB1">
              <w:rPr>
                <w:sz w:val="20"/>
                <w:szCs w:val="20"/>
                <w:lang w:val="fr-FR"/>
              </w:rPr>
              <w:t>d’</w:t>
            </w:r>
            <w:r w:rsidRPr="00083B74">
              <w:rPr>
                <w:sz w:val="20"/>
                <w:szCs w:val="20"/>
                <w:lang w:val="fr-FR"/>
              </w:rPr>
              <w:t>incendie effectue les</w:t>
            </w:r>
            <w:r w:rsidR="00260AF8" w:rsidRPr="00083B74">
              <w:rPr>
                <w:sz w:val="20"/>
                <w:szCs w:val="20"/>
                <w:lang w:val="fr-FR"/>
              </w:rPr>
              <w:t xml:space="preserve"> contrôles</w:t>
            </w:r>
            <w:r w:rsidRPr="00083B74">
              <w:rPr>
                <w:sz w:val="20"/>
                <w:szCs w:val="20"/>
                <w:lang w:val="fr-FR"/>
              </w:rPr>
              <w:t xml:space="preserve"> à l'occasion des demandes de permis. Si une demande de permis est achevée et qu'un contrôle périodique a lieu, cette forme de contrôle ne relève</w:t>
            </w:r>
            <w:r w:rsidRPr="005139C0">
              <w:rPr>
                <w:sz w:val="20"/>
                <w:szCs w:val="20"/>
                <w:lang w:val="fr-FR"/>
              </w:rPr>
              <w:t xml:space="preserve"> pas des tâches du spécialiste en prévent</w:t>
            </w:r>
            <w:r w:rsidR="00E64A4F">
              <w:rPr>
                <w:sz w:val="20"/>
                <w:szCs w:val="20"/>
                <w:lang w:val="fr-FR"/>
              </w:rPr>
              <w:t xml:space="preserve">ion </w:t>
            </w:r>
            <w:r w:rsidR="00B30AB1">
              <w:rPr>
                <w:sz w:val="20"/>
                <w:szCs w:val="20"/>
                <w:lang w:val="fr-FR"/>
              </w:rPr>
              <w:t>d’</w:t>
            </w:r>
            <w:r w:rsidR="00E64A4F">
              <w:rPr>
                <w:sz w:val="20"/>
                <w:szCs w:val="20"/>
                <w:lang w:val="fr-FR"/>
              </w:rPr>
              <w:t xml:space="preserve">incendie, mais de celles de l’expert en </w:t>
            </w:r>
            <w:r w:rsidRPr="005139C0">
              <w:rPr>
                <w:sz w:val="20"/>
                <w:szCs w:val="20"/>
                <w:lang w:val="fr-FR"/>
              </w:rPr>
              <w:t xml:space="preserve">prévention </w:t>
            </w:r>
            <w:r w:rsidR="00B30AB1">
              <w:rPr>
                <w:sz w:val="20"/>
                <w:szCs w:val="20"/>
                <w:lang w:val="fr-FR"/>
              </w:rPr>
              <w:t>d’</w:t>
            </w:r>
            <w:r w:rsidRPr="005139C0">
              <w:rPr>
                <w:sz w:val="20"/>
                <w:szCs w:val="20"/>
                <w:lang w:val="fr-FR"/>
              </w:rPr>
              <w:t>incendie.</w:t>
            </w:r>
          </w:p>
          <w:p w14:paraId="04E5E7B6" w14:textId="78F62F7D" w:rsidR="00E25165" w:rsidRPr="005139C0" w:rsidRDefault="00E25165" w:rsidP="001D40D4">
            <w:pPr>
              <w:rPr>
                <w:sz w:val="20"/>
                <w:szCs w:val="20"/>
                <w:lang w:val="fr-FR"/>
              </w:rPr>
            </w:pPr>
          </w:p>
        </w:tc>
      </w:tr>
      <w:tr w:rsidR="008F0CCA" w:rsidRPr="00E25165" w14:paraId="4409692D" w14:textId="77777777" w:rsidTr="00DF538D">
        <w:tc>
          <w:tcPr>
            <w:tcW w:w="2739" w:type="dxa"/>
          </w:tcPr>
          <w:p w14:paraId="46DE9E83" w14:textId="4F24F8BA" w:rsidR="008F0CCA" w:rsidRPr="005139C0" w:rsidRDefault="008F0CCA" w:rsidP="00260AF8">
            <w:pPr>
              <w:rPr>
                <w:b/>
                <w:color w:val="0000FF"/>
                <w:sz w:val="20"/>
                <w:szCs w:val="20"/>
                <w:lang w:val="fr-FR"/>
              </w:rPr>
            </w:pPr>
            <w:r w:rsidRPr="00083B74">
              <w:rPr>
                <w:b/>
                <w:color w:val="0000FF"/>
                <w:sz w:val="20"/>
                <w:szCs w:val="20"/>
                <w:lang w:val="fr-FR"/>
              </w:rPr>
              <w:t>Tâches</w:t>
            </w:r>
            <w:r w:rsidR="00260AF8" w:rsidRPr="00083B74">
              <w:rPr>
                <w:b/>
                <w:color w:val="0000FF"/>
                <w:sz w:val="20"/>
                <w:szCs w:val="20"/>
                <w:lang w:val="fr-FR"/>
              </w:rPr>
              <w:t>-</w:t>
            </w:r>
            <w:r w:rsidRPr="00083B74">
              <w:rPr>
                <w:b/>
                <w:color w:val="0000FF"/>
                <w:sz w:val="20"/>
                <w:szCs w:val="20"/>
                <w:lang w:val="fr-FR"/>
              </w:rPr>
              <w:t>clés et domaine</w:t>
            </w:r>
            <w:r w:rsidR="00260AF8" w:rsidRPr="00083B74">
              <w:rPr>
                <w:b/>
                <w:color w:val="0000FF"/>
                <w:sz w:val="20"/>
                <w:szCs w:val="20"/>
                <w:lang w:val="fr-FR"/>
              </w:rPr>
              <w:t>s d’activité</w:t>
            </w:r>
          </w:p>
        </w:tc>
        <w:tc>
          <w:tcPr>
            <w:tcW w:w="6543" w:type="dxa"/>
            <w:gridSpan w:val="2"/>
          </w:tcPr>
          <w:p w14:paraId="22F6A9C1" w14:textId="5CF9173C" w:rsidR="008F0CCA" w:rsidRPr="005139C0" w:rsidRDefault="003243B5" w:rsidP="00A66F68">
            <w:pPr>
              <w:outlineLvl w:val="0"/>
              <w:rPr>
                <w:rFonts w:cs="Arial"/>
                <w:b/>
                <w:sz w:val="20"/>
                <w:szCs w:val="20"/>
                <w:u w:val="single"/>
                <w:lang w:val="fr-FR"/>
              </w:rPr>
            </w:pPr>
            <w:r w:rsidRPr="005139C0">
              <w:rPr>
                <w:rFonts w:cs="Arial"/>
                <w:b/>
                <w:sz w:val="20"/>
                <w:szCs w:val="20"/>
                <w:u w:val="single"/>
                <w:lang w:val="fr-FR"/>
              </w:rPr>
              <w:t>Spécialiste en</w:t>
            </w:r>
            <w:r w:rsidR="005C53F7" w:rsidRPr="005139C0">
              <w:rPr>
                <w:rFonts w:cs="Arial"/>
                <w:b/>
                <w:sz w:val="20"/>
                <w:szCs w:val="20"/>
                <w:u w:val="single"/>
                <w:lang w:val="fr-FR"/>
              </w:rPr>
              <w:t xml:space="preserve"> prévention </w:t>
            </w:r>
            <w:r w:rsidR="00B30AB1">
              <w:rPr>
                <w:rFonts w:cs="Arial"/>
                <w:b/>
                <w:sz w:val="20"/>
                <w:szCs w:val="20"/>
                <w:u w:val="single"/>
                <w:lang w:val="fr-FR"/>
              </w:rPr>
              <w:t>d’</w:t>
            </w:r>
            <w:r w:rsidR="005C53F7" w:rsidRPr="005139C0">
              <w:rPr>
                <w:rFonts w:cs="Arial"/>
                <w:b/>
                <w:sz w:val="20"/>
                <w:szCs w:val="20"/>
                <w:u w:val="single"/>
                <w:lang w:val="fr-FR"/>
              </w:rPr>
              <w:t>incendie</w:t>
            </w:r>
          </w:p>
          <w:p w14:paraId="409D5793" w14:textId="77777777" w:rsidR="008F0CCA" w:rsidRPr="005139C0" w:rsidRDefault="008F0CCA" w:rsidP="00A66F68">
            <w:pPr>
              <w:rPr>
                <w:rFonts w:cs="Arial"/>
                <w:sz w:val="20"/>
                <w:szCs w:val="20"/>
                <w:lang w:val="fr-FR"/>
              </w:rPr>
            </w:pPr>
          </w:p>
          <w:p w14:paraId="528D2FD8" w14:textId="73DC9E64" w:rsidR="003C0FA4" w:rsidRPr="00083B74" w:rsidRDefault="0016726E" w:rsidP="003243B5">
            <w:pPr>
              <w:widowControl w:val="0"/>
              <w:autoSpaceDE w:val="0"/>
              <w:autoSpaceDN w:val="0"/>
              <w:adjustRightInd w:val="0"/>
              <w:spacing w:after="240"/>
              <w:rPr>
                <w:rFonts w:cs="Arial"/>
                <w:sz w:val="20"/>
                <w:szCs w:val="20"/>
                <w:lang w:val="fr-FR"/>
              </w:rPr>
            </w:pPr>
            <w:r w:rsidRPr="005139C0">
              <w:rPr>
                <w:rFonts w:cs="Arial"/>
                <w:sz w:val="20"/>
                <w:szCs w:val="20"/>
                <w:lang w:val="fr-FR"/>
              </w:rPr>
              <w:t xml:space="preserve">Il apporte une contribution importante à la mise sur pied de la politique zonale de prévention et assume, sur la base de son expérience pratique, une fonction de signal en vue d'identifier des points pertinents relatifs à la politique de prévention. </w:t>
            </w:r>
            <w:r w:rsidRPr="00083B74">
              <w:rPr>
                <w:rFonts w:cs="Arial"/>
                <w:sz w:val="20"/>
                <w:szCs w:val="20"/>
                <w:lang w:val="fr-FR"/>
              </w:rPr>
              <w:t>Il formule des avis lors de l'octroi des permis de bâtir, d'environnement et</w:t>
            </w:r>
            <w:r w:rsidR="00260AF8" w:rsidRPr="00083B74">
              <w:rPr>
                <w:rFonts w:cs="Arial"/>
                <w:sz w:val="20"/>
                <w:szCs w:val="20"/>
                <w:lang w:val="fr-FR"/>
              </w:rPr>
              <w:t xml:space="preserve"> d’exploitation</w:t>
            </w:r>
            <w:r w:rsidRPr="00083B74">
              <w:rPr>
                <w:rFonts w:cs="Arial"/>
                <w:sz w:val="20"/>
                <w:szCs w:val="20"/>
                <w:lang w:val="fr-FR"/>
              </w:rPr>
              <w:t xml:space="preserve">, et procède à des contrôles sur site, ou fait faire ces contrôles, et émet un jugement de valeur </w:t>
            </w:r>
            <w:r w:rsidR="005139C0" w:rsidRPr="00083B74">
              <w:rPr>
                <w:rFonts w:cs="Arial"/>
                <w:sz w:val="20"/>
                <w:szCs w:val="20"/>
                <w:lang w:val="fr-FR"/>
              </w:rPr>
              <w:t>sur</w:t>
            </w:r>
            <w:r w:rsidRPr="00083B74">
              <w:rPr>
                <w:rFonts w:cs="Arial"/>
                <w:sz w:val="20"/>
                <w:szCs w:val="20"/>
                <w:lang w:val="fr-FR"/>
              </w:rPr>
              <w:t xml:space="preserve"> la forme d'un rapport de prévention. </w:t>
            </w:r>
          </w:p>
          <w:p w14:paraId="730B9B43" w14:textId="6ACA6BB6" w:rsidR="008F0CCA" w:rsidRPr="005139C0" w:rsidRDefault="0016726E" w:rsidP="00B36518">
            <w:pPr>
              <w:widowControl w:val="0"/>
              <w:autoSpaceDE w:val="0"/>
              <w:autoSpaceDN w:val="0"/>
              <w:adjustRightInd w:val="0"/>
              <w:spacing w:after="240"/>
              <w:rPr>
                <w:rFonts w:cs="Arial"/>
                <w:sz w:val="20"/>
                <w:szCs w:val="20"/>
                <w:lang w:val="fr-FR"/>
              </w:rPr>
            </w:pPr>
            <w:r w:rsidRPr="00083B74">
              <w:rPr>
                <w:rFonts w:cs="Arial"/>
                <w:sz w:val="20"/>
                <w:szCs w:val="20"/>
                <w:lang w:val="fr-FR"/>
              </w:rPr>
              <w:t xml:space="preserve">Les </w:t>
            </w:r>
            <w:r w:rsidR="00B30AB1">
              <w:rPr>
                <w:rFonts w:cs="Arial"/>
                <w:sz w:val="20"/>
                <w:szCs w:val="20"/>
                <w:lang w:val="fr-FR"/>
              </w:rPr>
              <w:t>demandes</w:t>
            </w:r>
            <w:r w:rsidRPr="00083B74">
              <w:rPr>
                <w:rFonts w:cs="Arial"/>
                <w:sz w:val="20"/>
                <w:szCs w:val="20"/>
                <w:lang w:val="fr-FR"/>
              </w:rPr>
              <w:t xml:space="preserve"> sont </w:t>
            </w:r>
            <w:r w:rsidRPr="005139C0">
              <w:rPr>
                <w:rFonts w:cs="Arial"/>
                <w:sz w:val="20"/>
                <w:szCs w:val="20"/>
                <w:lang w:val="fr-FR"/>
              </w:rPr>
              <w:t>interne</w:t>
            </w:r>
            <w:r w:rsidR="00B30AB1">
              <w:rPr>
                <w:rFonts w:cs="Arial"/>
                <w:sz w:val="20"/>
                <w:szCs w:val="20"/>
                <w:lang w:val="fr-FR"/>
              </w:rPr>
              <w:t>s</w:t>
            </w:r>
            <w:r w:rsidRPr="005139C0">
              <w:rPr>
                <w:rFonts w:cs="Arial"/>
                <w:sz w:val="20"/>
                <w:szCs w:val="20"/>
                <w:lang w:val="fr-FR"/>
              </w:rPr>
              <w:t xml:space="preserve"> </w:t>
            </w:r>
            <w:r w:rsidR="00B30AB1">
              <w:rPr>
                <w:rFonts w:cs="Arial"/>
                <w:sz w:val="20"/>
                <w:szCs w:val="20"/>
                <w:lang w:val="fr-FR"/>
              </w:rPr>
              <w:t xml:space="preserve">et </w:t>
            </w:r>
            <w:r w:rsidRPr="005139C0">
              <w:rPr>
                <w:rFonts w:cs="Arial"/>
                <w:sz w:val="20"/>
                <w:szCs w:val="20"/>
                <w:lang w:val="fr-FR"/>
              </w:rPr>
              <w:t>externe</w:t>
            </w:r>
            <w:r w:rsidR="00B30AB1">
              <w:rPr>
                <w:rFonts w:cs="Arial"/>
                <w:sz w:val="20"/>
                <w:szCs w:val="20"/>
                <w:lang w:val="fr-FR"/>
              </w:rPr>
              <w:t>s</w:t>
            </w:r>
            <w:r w:rsidRPr="005139C0">
              <w:rPr>
                <w:rFonts w:cs="Arial"/>
                <w:sz w:val="20"/>
                <w:szCs w:val="20"/>
                <w:lang w:val="fr-FR"/>
              </w:rPr>
              <w:t xml:space="preserve">. </w:t>
            </w:r>
            <w:r w:rsidR="00B36518" w:rsidRPr="005139C0">
              <w:rPr>
                <w:rFonts w:cs="Arial"/>
                <w:sz w:val="20"/>
                <w:szCs w:val="20"/>
                <w:lang w:val="fr-FR"/>
              </w:rPr>
              <w:t xml:space="preserve">Il </w:t>
            </w:r>
            <w:r w:rsidR="00B36518" w:rsidRPr="00B30AB1">
              <w:rPr>
                <w:rFonts w:cs="Arial"/>
                <w:sz w:val="20"/>
                <w:szCs w:val="20"/>
                <w:lang w:val="fr-FR"/>
              </w:rPr>
              <w:t xml:space="preserve">agit souvent </w:t>
            </w:r>
            <w:r w:rsidR="003C4373" w:rsidRPr="00B30AB1">
              <w:rPr>
                <w:rFonts w:cs="Arial"/>
                <w:sz w:val="20"/>
                <w:szCs w:val="20"/>
                <w:lang w:val="fr-FR"/>
              </w:rPr>
              <w:t xml:space="preserve">de manière </w:t>
            </w:r>
            <w:r w:rsidR="003C4373" w:rsidRPr="00B30AB1">
              <w:rPr>
                <w:rFonts w:cs="Arial"/>
                <w:sz w:val="20"/>
                <w:szCs w:val="20"/>
                <w:lang w:val="fr-FR"/>
              </w:rPr>
              <w:lastRenderedPageBreak/>
              <w:t xml:space="preserve">autonome </w:t>
            </w:r>
            <w:r w:rsidR="00B36518" w:rsidRPr="00B30AB1">
              <w:rPr>
                <w:rFonts w:cs="Arial"/>
                <w:sz w:val="20"/>
                <w:szCs w:val="20"/>
                <w:lang w:val="fr-FR"/>
              </w:rPr>
              <w:t>dans diverses équipes. Des accords</w:t>
            </w:r>
            <w:r w:rsidR="00B36518" w:rsidRPr="005139C0">
              <w:rPr>
                <w:rFonts w:cs="Arial"/>
                <w:sz w:val="20"/>
                <w:szCs w:val="20"/>
                <w:lang w:val="fr-FR"/>
              </w:rPr>
              <w:t xml:space="preserve"> et concertations sont donc nécessaires. Il importe dès lors d'entretenir des réseaux et des contacts internes et externes pertinents.</w:t>
            </w:r>
          </w:p>
          <w:p w14:paraId="1F503CC6" w14:textId="74CCEF21" w:rsidR="008F0CCA" w:rsidRPr="005139C0" w:rsidRDefault="00EF2A47" w:rsidP="00A66F68">
            <w:pPr>
              <w:ind w:firstLine="360"/>
              <w:outlineLvl w:val="0"/>
              <w:rPr>
                <w:rFonts w:cs="Arial"/>
                <w:sz w:val="20"/>
                <w:szCs w:val="20"/>
                <w:u w:val="single"/>
                <w:lang w:val="fr-FR"/>
              </w:rPr>
            </w:pPr>
            <w:r w:rsidRPr="005139C0">
              <w:rPr>
                <w:rFonts w:cs="Arial"/>
                <w:sz w:val="20"/>
                <w:szCs w:val="20"/>
                <w:u w:val="single"/>
                <w:lang w:val="fr-FR"/>
              </w:rPr>
              <w:t xml:space="preserve">Tâches possibles (non limitatives) </w:t>
            </w:r>
            <w:r w:rsidR="008F0CCA" w:rsidRPr="005139C0">
              <w:rPr>
                <w:rFonts w:cs="Arial"/>
                <w:sz w:val="20"/>
                <w:szCs w:val="20"/>
                <w:u w:val="single"/>
                <w:lang w:val="fr-FR"/>
              </w:rPr>
              <w:t>:</w:t>
            </w:r>
          </w:p>
          <w:p w14:paraId="41F8E817" w14:textId="705F8FAD" w:rsidR="00B36518" w:rsidRPr="005139C0" w:rsidRDefault="00B36518" w:rsidP="00DF538D">
            <w:pPr>
              <w:pStyle w:val="Lijstalinea"/>
              <w:numPr>
                <w:ilvl w:val="0"/>
                <w:numId w:val="13"/>
              </w:numPr>
              <w:ind w:left="805" w:hanging="425"/>
              <w:outlineLvl w:val="0"/>
              <w:rPr>
                <w:rFonts w:ascii="Arial" w:hAnsi="Arial" w:cs="Arial"/>
                <w:sz w:val="20"/>
                <w:szCs w:val="20"/>
                <w:lang w:val="fr-FR"/>
              </w:rPr>
            </w:pPr>
            <w:r w:rsidRPr="005139C0">
              <w:rPr>
                <w:rFonts w:ascii="Arial" w:hAnsi="Arial" w:cs="Arial"/>
                <w:sz w:val="20"/>
                <w:szCs w:val="20"/>
                <w:lang w:val="fr-FR"/>
              </w:rPr>
              <w:t>Signale, pour son domaine d'expertise, les développements et les manquements importants au niveau de la politique de prévention actuelle, sur la base d'une expérience pratique, et rapporte ces conclusions auprès des personnes pertinentes.</w:t>
            </w:r>
          </w:p>
          <w:p w14:paraId="09F7D213" w14:textId="721034A7" w:rsidR="003243B5" w:rsidRPr="005139C0" w:rsidRDefault="00B36518" w:rsidP="00DF538D">
            <w:pPr>
              <w:pStyle w:val="Lijstalinea"/>
              <w:numPr>
                <w:ilvl w:val="0"/>
                <w:numId w:val="13"/>
              </w:numPr>
              <w:ind w:left="805" w:hanging="425"/>
              <w:outlineLvl w:val="0"/>
              <w:rPr>
                <w:rFonts w:cs="Arial"/>
                <w:sz w:val="20"/>
                <w:szCs w:val="20"/>
                <w:u w:val="single"/>
                <w:lang w:val="fr-FR"/>
              </w:rPr>
            </w:pPr>
            <w:r w:rsidRPr="005139C0">
              <w:rPr>
                <w:rFonts w:ascii="Arial" w:hAnsi="Arial" w:cs="Arial"/>
                <w:sz w:val="20"/>
                <w:szCs w:val="20"/>
                <w:lang w:val="fr-FR"/>
              </w:rPr>
              <w:t xml:space="preserve">Veille au progrès et interpelle les personnes concernées lorsqu'il </w:t>
            </w:r>
            <w:r w:rsidRPr="00083B74">
              <w:rPr>
                <w:rFonts w:ascii="Arial" w:hAnsi="Arial" w:cs="Arial"/>
                <w:sz w:val="20"/>
                <w:szCs w:val="20"/>
                <w:lang w:val="fr-FR"/>
              </w:rPr>
              <w:t xml:space="preserve">s'avère </w:t>
            </w:r>
            <w:r w:rsidR="00260AF8" w:rsidRPr="00B30AB1">
              <w:rPr>
                <w:rFonts w:ascii="Arial" w:hAnsi="Arial" w:cs="Arial"/>
                <w:sz w:val="20"/>
                <w:szCs w:val="20"/>
                <w:lang w:val="fr-FR"/>
              </w:rPr>
              <w:t xml:space="preserve">que </w:t>
            </w:r>
            <w:r w:rsidR="003C4373" w:rsidRPr="00B30AB1">
              <w:rPr>
                <w:rFonts w:ascii="Arial" w:hAnsi="Arial" w:cs="Arial"/>
                <w:sz w:val="20"/>
                <w:szCs w:val="20"/>
                <w:lang w:val="fr-FR"/>
              </w:rPr>
              <w:t xml:space="preserve">le suivi du rapport </w:t>
            </w:r>
            <w:r w:rsidRPr="00B30AB1">
              <w:rPr>
                <w:rFonts w:ascii="Arial" w:hAnsi="Arial" w:cs="Arial"/>
                <w:sz w:val="20"/>
                <w:szCs w:val="20"/>
                <w:lang w:val="fr-FR"/>
              </w:rPr>
              <w:t>est trop</w:t>
            </w:r>
            <w:r w:rsidRPr="005139C0">
              <w:rPr>
                <w:rFonts w:ascii="Arial" w:hAnsi="Arial" w:cs="Arial"/>
                <w:sz w:val="20"/>
                <w:szCs w:val="20"/>
                <w:lang w:val="fr-FR"/>
              </w:rPr>
              <w:t xml:space="preserve"> peu exploité ; il suit de près </w:t>
            </w:r>
            <w:r w:rsidR="005B36AB" w:rsidRPr="005139C0">
              <w:rPr>
                <w:rFonts w:ascii="Arial" w:hAnsi="Arial" w:cs="Arial"/>
                <w:sz w:val="20"/>
                <w:szCs w:val="20"/>
                <w:lang w:val="fr-FR"/>
              </w:rPr>
              <w:t>les activités et les progrès réalisés.</w:t>
            </w:r>
          </w:p>
          <w:p w14:paraId="0342E930" w14:textId="6122D471" w:rsidR="003243B5" w:rsidRPr="005139C0" w:rsidRDefault="005B36AB" w:rsidP="00DF538D">
            <w:pPr>
              <w:pStyle w:val="Lijstalinea"/>
              <w:numPr>
                <w:ilvl w:val="0"/>
                <w:numId w:val="13"/>
              </w:numPr>
              <w:ind w:left="805" w:hanging="425"/>
              <w:outlineLvl w:val="0"/>
              <w:rPr>
                <w:rFonts w:cs="Arial"/>
                <w:sz w:val="20"/>
                <w:szCs w:val="20"/>
                <w:u w:val="single"/>
                <w:lang w:val="fr-FR"/>
              </w:rPr>
            </w:pPr>
            <w:r w:rsidRPr="005139C0">
              <w:rPr>
                <w:rFonts w:ascii="Arial" w:hAnsi="Arial" w:cs="Arial"/>
                <w:sz w:val="20"/>
                <w:szCs w:val="20"/>
                <w:lang w:val="fr-FR"/>
              </w:rPr>
              <w:t xml:space="preserve">Apporte le cas échéant des </w:t>
            </w:r>
            <w:r w:rsidR="005139C0" w:rsidRPr="005139C0">
              <w:rPr>
                <w:rFonts w:ascii="Arial" w:hAnsi="Arial" w:cs="Arial"/>
                <w:sz w:val="20"/>
                <w:szCs w:val="20"/>
                <w:lang w:val="fr-FR"/>
              </w:rPr>
              <w:t>données</w:t>
            </w:r>
            <w:r w:rsidRPr="005139C0">
              <w:rPr>
                <w:rFonts w:ascii="Arial" w:hAnsi="Arial" w:cs="Arial"/>
                <w:sz w:val="20"/>
                <w:szCs w:val="20"/>
                <w:lang w:val="fr-FR"/>
              </w:rPr>
              <w:t xml:space="preserve"> ou collabore dans un groupe de projet à la mise sur pied de la politique zonale de prévention.</w:t>
            </w:r>
          </w:p>
          <w:p w14:paraId="17BCED65" w14:textId="261B5FA6" w:rsidR="003243B5" w:rsidRPr="005139C0" w:rsidRDefault="005B36AB" w:rsidP="00DF538D">
            <w:pPr>
              <w:pStyle w:val="Lijstalinea"/>
              <w:numPr>
                <w:ilvl w:val="0"/>
                <w:numId w:val="13"/>
              </w:numPr>
              <w:ind w:left="805" w:hanging="425"/>
              <w:outlineLvl w:val="0"/>
              <w:rPr>
                <w:rFonts w:cs="Arial"/>
                <w:sz w:val="20"/>
                <w:szCs w:val="20"/>
                <w:u w:val="single"/>
                <w:lang w:val="fr-FR"/>
              </w:rPr>
            </w:pPr>
            <w:r w:rsidRPr="005139C0">
              <w:rPr>
                <w:rFonts w:ascii="Arial" w:hAnsi="Arial" w:cs="Arial"/>
                <w:sz w:val="20"/>
                <w:szCs w:val="20"/>
                <w:lang w:val="fr-FR"/>
              </w:rPr>
              <w:t>Participe aux concertations avec des internes et externes (architectes, collègues, etc.)</w:t>
            </w:r>
            <w:r w:rsidR="00DF538D">
              <w:rPr>
                <w:rFonts w:ascii="Arial" w:hAnsi="Arial" w:cs="Arial"/>
                <w:sz w:val="20"/>
                <w:szCs w:val="20"/>
                <w:lang w:val="fr-FR"/>
              </w:rPr>
              <w:t>.</w:t>
            </w:r>
          </w:p>
          <w:p w14:paraId="094E3EC2" w14:textId="7D7A97AF" w:rsidR="003243B5" w:rsidRPr="005139C0" w:rsidRDefault="005B36AB" w:rsidP="00DF538D">
            <w:pPr>
              <w:pStyle w:val="Lijstalinea"/>
              <w:numPr>
                <w:ilvl w:val="0"/>
                <w:numId w:val="13"/>
              </w:numPr>
              <w:ind w:left="805" w:hanging="425"/>
              <w:outlineLvl w:val="0"/>
              <w:rPr>
                <w:rFonts w:ascii="Arial" w:hAnsi="Arial" w:cs="Arial"/>
                <w:sz w:val="20"/>
                <w:szCs w:val="20"/>
                <w:u w:val="single"/>
                <w:lang w:val="fr-FR"/>
              </w:rPr>
            </w:pPr>
            <w:r w:rsidRPr="005139C0">
              <w:rPr>
                <w:rFonts w:ascii="Arial" w:hAnsi="Arial" w:cs="Arial"/>
                <w:sz w:val="20"/>
                <w:szCs w:val="20"/>
                <w:lang w:val="fr-FR"/>
              </w:rPr>
              <w:t>Evalue les demandes</w:t>
            </w:r>
            <w:r w:rsidR="003243B5" w:rsidRPr="005139C0">
              <w:rPr>
                <w:rFonts w:ascii="Arial" w:hAnsi="Arial" w:cs="Arial"/>
                <w:sz w:val="20"/>
                <w:szCs w:val="20"/>
                <w:lang w:val="fr-FR"/>
              </w:rPr>
              <w:t xml:space="preserve"> </w:t>
            </w:r>
            <w:r w:rsidRPr="005139C0">
              <w:rPr>
                <w:rFonts w:ascii="Arial" w:hAnsi="Arial" w:cs="Arial"/>
                <w:sz w:val="20"/>
                <w:szCs w:val="20"/>
                <w:lang w:val="fr-FR"/>
              </w:rPr>
              <w:t xml:space="preserve">au niveau </w:t>
            </w:r>
            <w:r w:rsidR="003C4373">
              <w:rPr>
                <w:rFonts w:ascii="Arial" w:hAnsi="Arial" w:cs="Arial"/>
                <w:sz w:val="20"/>
                <w:szCs w:val="20"/>
                <w:lang w:val="fr-FR"/>
              </w:rPr>
              <w:t>de la construction</w:t>
            </w:r>
            <w:r w:rsidR="00B30AB1">
              <w:rPr>
                <w:rFonts w:ascii="Arial" w:hAnsi="Arial" w:cs="Arial"/>
                <w:sz w:val="20"/>
                <w:szCs w:val="20"/>
                <w:lang w:val="fr-FR"/>
              </w:rPr>
              <w:t xml:space="preserve"> , </w:t>
            </w:r>
            <w:r w:rsidRPr="005139C0">
              <w:rPr>
                <w:rFonts w:ascii="Arial" w:hAnsi="Arial" w:cs="Arial"/>
                <w:sz w:val="20"/>
                <w:szCs w:val="20"/>
                <w:lang w:val="fr-FR"/>
              </w:rPr>
              <w:t>des installations</w:t>
            </w:r>
            <w:r w:rsidR="003C4373">
              <w:rPr>
                <w:rFonts w:ascii="Arial" w:hAnsi="Arial" w:cs="Arial"/>
                <w:sz w:val="20"/>
                <w:szCs w:val="20"/>
                <w:lang w:val="fr-FR"/>
              </w:rPr>
              <w:t xml:space="preserve"> techniques</w:t>
            </w:r>
            <w:r w:rsidR="00B30AB1">
              <w:rPr>
                <w:rFonts w:ascii="Arial" w:hAnsi="Arial" w:cs="Arial"/>
                <w:sz w:val="20"/>
                <w:szCs w:val="20"/>
                <w:lang w:val="fr-FR"/>
              </w:rPr>
              <w:t xml:space="preserve"> et</w:t>
            </w:r>
            <w:r w:rsidR="00DF538D">
              <w:rPr>
                <w:rFonts w:ascii="Arial" w:hAnsi="Arial" w:cs="Arial"/>
                <w:sz w:val="20"/>
                <w:szCs w:val="20"/>
                <w:lang w:val="fr-FR"/>
              </w:rPr>
              <w:t xml:space="preserve"> </w:t>
            </w:r>
            <w:r w:rsidR="00DF667E">
              <w:rPr>
                <w:rFonts w:ascii="Arial" w:hAnsi="Arial" w:cs="Arial"/>
                <w:sz w:val="20"/>
                <w:szCs w:val="20"/>
                <w:lang w:val="fr-FR"/>
              </w:rPr>
              <w:t xml:space="preserve">des demandes </w:t>
            </w:r>
            <w:r w:rsidRPr="005139C0">
              <w:rPr>
                <w:rFonts w:ascii="Arial" w:hAnsi="Arial" w:cs="Arial"/>
                <w:sz w:val="20"/>
                <w:szCs w:val="20"/>
                <w:lang w:val="fr-FR"/>
              </w:rPr>
              <w:t>organisationnel</w:t>
            </w:r>
            <w:r w:rsidR="00DF667E">
              <w:rPr>
                <w:rFonts w:ascii="Arial" w:hAnsi="Arial" w:cs="Arial"/>
                <w:sz w:val="20"/>
                <w:szCs w:val="20"/>
                <w:lang w:val="fr-FR"/>
              </w:rPr>
              <w:t>les</w:t>
            </w:r>
            <w:r w:rsidR="00B30AB1">
              <w:rPr>
                <w:rFonts w:ascii="Arial" w:hAnsi="Arial" w:cs="Arial"/>
                <w:sz w:val="20"/>
                <w:szCs w:val="20"/>
                <w:lang w:val="fr-FR"/>
              </w:rPr>
              <w:t>.</w:t>
            </w:r>
          </w:p>
          <w:p w14:paraId="15B3C49D" w14:textId="2B18272E" w:rsidR="005B36AB" w:rsidRPr="005139C0" w:rsidRDefault="005B36AB" w:rsidP="00DF538D">
            <w:pPr>
              <w:pStyle w:val="Lijstalinea"/>
              <w:numPr>
                <w:ilvl w:val="0"/>
                <w:numId w:val="13"/>
              </w:numPr>
              <w:ind w:left="805" w:hanging="425"/>
              <w:outlineLvl w:val="0"/>
              <w:rPr>
                <w:rFonts w:ascii="Arial" w:hAnsi="Arial" w:cs="Arial"/>
                <w:sz w:val="20"/>
                <w:szCs w:val="20"/>
                <w:lang w:val="fr-FR"/>
              </w:rPr>
            </w:pPr>
            <w:r w:rsidRPr="005139C0">
              <w:rPr>
                <w:rFonts w:ascii="Arial" w:hAnsi="Arial" w:cs="Arial"/>
                <w:sz w:val="20"/>
                <w:szCs w:val="20"/>
                <w:lang w:val="fr-FR"/>
              </w:rPr>
              <w:t xml:space="preserve">Rédige un avis écris pour </w:t>
            </w:r>
            <w:r w:rsidR="003D7CDE">
              <w:rPr>
                <w:rFonts w:ascii="Arial" w:hAnsi="Arial" w:cs="Arial"/>
                <w:sz w:val="20"/>
                <w:szCs w:val="20"/>
                <w:lang w:val="fr-FR"/>
              </w:rPr>
              <w:t>les</w:t>
            </w:r>
            <w:r w:rsidRPr="005139C0">
              <w:rPr>
                <w:rFonts w:ascii="Arial" w:hAnsi="Arial" w:cs="Arial"/>
                <w:sz w:val="20"/>
                <w:szCs w:val="20"/>
                <w:lang w:val="fr-FR"/>
              </w:rPr>
              <w:t xml:space="preserve"> départements </w:t>
            </w:r>
            <w:r w:rsidR="003D7CDE">
              <w:rPr>
                <w:rFonts w:ascii="Arial" w:hAnsi="Arial" w:cs="Arial"/>
                <w:sz w:val="20"/>
                <w:szCs w:val="20"/>
                <w:lang w:val="fr-FR"/>
              </w:rPr>
              <w:t>qui délivrent les permis</w:t>
            </w:r>
            <w:r w:rsidR="00DF538D">
              <w:rPr>
                <w:rFonts w:ascii="Arial" w:hAnsi="Arial" w:cs="Arial"/>
                <w:sz w:val="20"/>
                <w:szCs w:val="20"/>
                <w:lang w:val="fr-FR"/>
              </w:rPr>
              <w:t>.</w:t>
            </w:r>
          </w:p>
          <w:p w14:paraId="2036872B" w14:textId="77777777" w:rsidR="005B36AB" w:rsidRPr="00083B74" w:rsidRDefault="005B36AB" w:rsidP="00DF538D">
            <w:pPr>
              <w:pStyle w:val="Lijstalinea"/>
              <w:numPr>
                <w:ilvl w:val="0"/>
                <w:numId w:val="13"/>
              </w:numPr>
              <w:ind w:left="805" w:hanging="425"/>
              <w:outlineLvl w:val="0"/>
              <w:rPr>
                <w:rFonts w:ascii="Arial" w:hAnsi="Arial" w:cs="Arial"/>
                <w:sz w:val="20"/>
                <w:szCs w:val="20"/>
                <w:u w:val="single"/>
                <w:lang w:val="fr-FR"/>
              </w:rPr>
            </w:pPr>
            <w:r w:rsidRPr="00083B74">
              <w:rPr>
                <w:rFonts w:ascii="Arial" w:hAnsi="Arial" w:cs="Arial"/>
                <w:sz w:val="20"/>
                <w:szCs w:val="20"/>
                <w:lang w:val="fr-FR"/>
              </w:rPr>
              <w:t>Vérifie dans quelle mesure l'avis a été suivi.</w:t>
            </w:r>
          </w:p>
          <w:p w14:paraId="66EC3471" w14:textId="77777777" w:rsidR="005B36AB" w:rsidRPr="00083B74" w:rsidRDefault="005139C0" w:rsidP="00DF538D">
            <w:pPr>
              <w:pStyle w:val="Lijstalinea"/>
              <w:numPr>
                <w:ilvl w:val="0"/>
                <w:numId w:val="13"/>
              </w:numPr>
              <w:ind w:left="805" w:hanging="425"/>
              <w:outlineLvl w:val="0"/>
              <w:rPr>
                <w:rFonts w:ascii="Arial" w:hAnsi="Arial" w:cs="Arial"/>
                <w:sz w:val="20"/>
                <w:szCs w:val="20"/>
                <w:u w:val="single"/>
                <w:lang w:val="fr-FR"/>
              </w:rPr>
            </w:pPr>
            <w:r w:rsidRPr="00083B74">
              <w:rPr>
                <w:rFonts w:ascii="Arial" w:hAnsi="Arial" w:cs="Arial"/>
                <w:sz w:val="20"/>
                <w:szCs w:val="20"/>
                <w:lang w:val="fr-FR"/>
              </w:rPr>
              <w:t>Vérifie si la demande respecte la législation.</w:t>
            </w:r>
          </w:p>
          <w:p w14:paraId="11C26889" w14:textId="77777777" w:rsidR="00C62113" w:rsidRPr="00C62113" w:rsidRDefault="005139C0" w:rsidP="00C62113">
            <w:pPr>
              <w:pStyle w:val="Lijstalinea"/>
              <w:numPr>
                <w:ilvl w:val="0"/>
                <w:numId w:val="13"/>
              </w:numPr>
              <w:ind w:left="805" w:hanging="425"/>
              <w:outlineLvl w:val="0"/>
              <w:rPr>
                <w:rFonts w:ascii="Arial" w:hAnsi="Arial" w:cs="Arial"/>
                <w:sz w:val="20"/>
                <w:szCs w:val="20"/>
                <w:u w:val="single"/>
                <w:lang w:val="fr-FR"/>
              </w:rPr>
            </w:pPr>
            <w:r w:rsidRPr="00083B74">
              <w:rPr>
                <w:rFonts w:ascii="Arial" w:hAnsi="Arial" w:cs="Arial"/>
                <w:sz w:val="20"/>
                <w:szCs w:val="20"/>
                <w:lang w:val="fr-FR"/>
              </w:rPr>
              <w:t>Vérifie si l'objet sur</w:t>
            </w:r>
            <w:r w:rsidR="00260AF8" w:rsidRPr="00083B74">
              <w:rPr>
                <w:rFonts w:ascii="Arial" w:hAnsi="Arial" w:cs="Arial"/>
                <w:sz w:val="20"/>
                <w:szCs w:val="20"/>
                <w:lang w:val="fr-FR"/>
              </w:rPr>
              <w:t xml:space="preserve"> </w:t>
            </w:r>
            <w:r w:rsidRPr="00083B74">
              <w:rPr>
                <w:rFonts w:ascii="Arial" w:hAnsi="Arial" w:cs="Arial"/>
                <w:sz w:val="20"/>
                <w:szCs w:val="20"/>
                <w:lang w:val="fr-FR"/>
              </w:rPr>
              <w:t>place respecte les dessins.</w:t>
            </w:r>
          </w:p>
          <w:p w14:paraId="579235E4" w14:textId="44377D7C" w:rsidR="005139C0" w:rsidRPr="00C62113" w:rsidRDefault="005139C0" w:rsidP="00C62113">
            <w:pPr>
              <w:pStyle w:val="Lijstalinea"/>
              <w:numPr>
                <w:ilvl w:val="0"/>
                <w:numId w:val="13"/>
              </w:numPr>
              <w:ind w:left="805" w:hanging="425"/>
              <w:outlineLvl w:val="0"/>
              <w:rPr>
                <w:rFonts w:ascii="Arial" w:hAnsi="Arial" w:cs="Arial"/>
                <w:sz w:val="20"/>
                <w:szCs w:val="20"/>
                <w:u w:val="single"/>
                <w:lang w:val="fr-FR"/>
              </w:rPr>
            </w:pPr>
            <w:r w:rsidRPr="00C62113">
              <w:rPr>
                <w:rFonts w:ascii="Arial" w:hAnsi="Arial" w:cs="Arial"/>
                <w:sz w:val="20"/>
                <w:szCs w:val="20"/>
                <w:lang w:val="fr-FR"/>
              </w:rPr>
              <w:t xml:space="preserve">Rédige des rapports de prévention </w:t>
            </w:r>
            <w:r w:rsidR="00B30AB1">
              <w:rPr>
                <w:rFonts w:ascii="Arial" w:hAnsi="Arial" w:cs="Arial"/>
                <w:sz w:val="20"/>
                <w:szCs w:val="20"/>
                <w:lang w:val="fr-FR"/>
              </w:rPr>
              <w:t>d’</w:t>
            </w:r>
            <w:r w:rsidRPr="00C62113">
              <w:rPr>
                <w:rFonts w:ascii="Arial" w:hAnsi="Arial" w:cs="Arial"/>
                <w:sz w:val="20"/>
                <w:szCs w:val="20"/>
                <w:lang w:val="fr-FR"/>
              </w:rPr>
              <w:t>incendie</w:t>
            </w:r>
            <w:r w:rsidR="00C62113" w:rsidRPr="00C62113">
              <w:rPr>
                <w:rFonts w:ascii="Arial" w:hAnsi="Arial" w:cs="Arial"/>
                <w:sz w:val="20"/>
                <w:szCs w:val="20"/>
                <w:lang w:val="fr-FR"/>
              </w:rPr>
              <w:t xml:space="preserve"> (</w:t>
            </w:r>
            <w:r w:rsidR="00C62113">
              <w:rPr>
                <w:rFonts w:ascii="Arial" w:hAnsi="Arial" w:cs="Arial"/>
                <w:sz w:val="20"/>
                <w:szCs w:val="20"/>
                <w:lang w:val="fr-FR"/>
              </w:rPr>
              <w:t xml:space="preserve">aussi </w:t>
            </w:r>
            <w:r w:rsidR="00C62113" w:rsidRPr="00C62113">
              <w:rPr>
                <w:rFonts w:ascii="Arial" w:hAnsi="Arial" w:cs="Arial"/>
                <w:sz w:val="20"/>
                <w:szCs w:val="20"/>
                <w:lang w:val="fr-FR"/>
              </w:rPr>
              <w:t xml:space="preserve">pour des installations particulières qui nécessitent </w:t>
            </w:r>
            <w:r w:rsidR="00C62113">
              <w:rPr>
                <w:rFonts w:ascii="Arial" w:hAnsi="Arial" w:cs="Arial"/>
                <w:sz w:val="20"/>
                <w:szCs w:val="20"/>
                <w:lang w:val="fr-FR"/>
              </w:rPr>
              <w:t xml:space="preserve">des calculs </w:t>
            </w:r>
            <w:r w:rsidR="00C62113" w:rsidRPr="00C62113">
              <w:rPr>
                <w:rFonts w:ascii="Arial" w:hAnsi="Arial" w:cs="Arial"/>
                <w:sz w:val="20"/>
                <w:szCs w:val="20"/>
                <w:lang w:val="fr-FR"/>
              </w:rPr>
              <w:t>spécifiques)</w:t>
            </w:r>
            <w:r w:rsidRPr="00C62113">
              <w:rPr>
                <w:rFonts w:ascii="Arial" w:hAnsi="Arial" w:cs="Arial"/>
                <w:sz w:val="20"/>
                <w:szCs w:val="20"/>
                <w:lang w:val="fr-FR"/>
              </w:rPr>
              <w:t>.</w:t>
            </w:r>
          </w:p>
          <w:p w14:paraId="362C66DC" w14:textId="38DC5C90" w:rsidR="005139C0" w:rsidRPr="00083B74" w:rsidRDefault="005139C0" w:rsidP="00DF538D">
            <w:pPr>
              <w:pStyle w:val="Lijstalinea"/>
              <w:numPr>
                <w:ilvl w:val="0"/>
                <w:numId w:val="13"/>
              </w:numPr>
              <w:ind w:left="805" w:hanging="425"/>
              <w:outlineLvl w:val="0"/>
              <w:rPr>
                <w:rFonts w:ascii="Arial" w:hAnsi="Arial" w:cs="Arial"/>
                <w:sz w:val="20"/>
                <w:szCs w:val="20"/>
                <w:u w:val="single"/>
                <w:lang w:val="fr-FR"/>
              </w:rPr>
            </w:pPr>
            <w:r w:rsidRPr="00083B74">
              <w:rPr>
                <w:rFonts w:ascii="Arial" w:hAnsi="Arial" w:cs="Arial"/>
                <w:sz w:val="20"/>
                <w:szCs w:val="20"/>
                <w:lang w:val="fr-FR"/>
              </w:rPr>
              <w:t>Rédige des rapports d'inspection/contrôle pour son organisation (constitution du dossier).</w:t>
            </w:r>
          </w:p>
          <w:p w14:paraId="2E3DC14D" w14:textId="47E9B562" w:rsidR="005139C0" w:rsidRPr="00B30AB1" w:rsidRDefault="005139C0" w:rsidP="00DF538D">
            <w:pPr>
              <w:pStyle w:val="Lijstalinea"/>
              <w:numPr>
                <w:ilvl w:val="0"/>
                <w:numId w:val="13"/>
              </w:numPr>
              <w:ind w:left="805" w:hanging="425"/>
              <w:outlineLvl w:val="0"/>
              <w:rPr>
                <w:rFonts w:ascii="Arial" w:hAnsi="Arial" w:cs="Arial"/>
                <w:sz w:val="20"/>
                <w:szCs w:val="20"/>
                <w:u w:val="single"/>
                <w:lang w:val="fr-FR"/>
              </w:rPr>
            </w:pPr>
            <w:r w:rsidRPr="00B30AB1">
              <w:rPr>
                <w:rFonts w:ascii="Arial" w:hAnsi="Arial" w:cs="Arial"/>
                <w:sz w:val="20"/>
                <w:szCs w:val="20"/>
                <w:lang w:val="fr-FR"/>
              </w:rPr>
              <w:t>Effectue les inspections</w:t>
            </w:r>
            <w:r w:rsidR="00260AF8" w:rsidRPr="00B30AB1">
              <w:rPr>
                <w:rFonts w:ascii="Arial" w:hAnsi="Arial" w:cs="Arial"/>
                <w:sz w:val="20"/>
                <w:szCs w:val="20"/>
                <w:lang w:val="fr-FR"/>
              </w:rPr>
              <w:t>/contrôles</w:t>
            </w:r>
            <w:r w:rsidRPr="00B30AB1">
              <w:rPr>
                <w:rFonts w:ascii="Arial" w:hAnsi="Arial" w:cs="Arial"/>
                <w:sz w:val="20"/>
                <w:szCs w:val="20"/>
                <w:lang w:val="fr-FR"/>
              </w:rPr>
              <w:t xml:space="preserve"> (le cas échéant)</w:t>
            </w:r>
            <w:r w:rsidR="00DF538D" w:rsidRPr="00B30AB1">
              <w:rPr>
                <w:rFonts w:ascii="Arial" w:hAnsi="Arial" w:cs="Arial"/>
                <w:sz w:val="20"/>
                <w:szCs w:val="20"/>
                <w:lang w:val="fr-FR"/>
              </w:rPr>
              <w:t>.</w:t>
            </w:r>
          </w:p>
          <w:p w14:paraId="122D67DD" w14:textId="37AF9EF9" w:rsidR="005139C0" w:rsidRPr="00B30AB1" w:rsidRDefault="005139C0" w:rsidP="00DF538D">
            <w:pPr>
              <w:pStyle w:val="Lijstalinea"/>
              <w:numPr>
                <w:ilvl w:val="0"/>
                <w:numId w:val="13"/>
              </w:numPr>
              <w:ind w:left="805" w:hanging="425"/>
              <w:outlineLvl w:val="0"/>
              <w:rPr>
                <w:rFonts w:ascii="Arial" w:hAnsi="Arial" w:cs="Arial"/>
                <w:sz w:val="20"/>
                <w:szCs w:val="20"/>
                <w:u w:val="single"/>
                <w:lang w:val="fr-FR"/>
              </w:rPr>
            </w:pPr>
            <w:r w:rsidRPr="00B30AB1">
              <w:rPr>
                <w:rFonts w:ascii="Arial" w:hAnsi="Arial" w:cs="Arial"/>
                <w:sz w:val="20"/>
                <w:szCs w:val="20"/>
                <w:lang w:val="fr-FR"/>
              </w:rPr>
              <w:t>Fournit des informations aux c</w:t>
            </w:r>
            <w:r w:rsidR="00B30AB1">
              <w:rPr>
                <w:rFonts w:ascii="Arial" w:hAnsi="Arial" w:cs="Arial"/>
                <w:sz w:val="20"/>
                <w:szCs w:val="20"/>
                <w:lang w:val="fr-FR"/>
              </w:rPr>
              <w:t xml:space="preserve">ollègues internes, notamment le </w:t>
            </w:r>
            <w:r w:rsidR="003C4373" w:rsidRPr="00B30AB1">
              <w:rPr>
                <w:rFonts w:ascii="Arial" w:hAnsi="Arial" w:cs="Arial"/>
                <w:sz w:val="20"/>
                <w:szCs w:val="20"/>
                <w:lang w:val="fr-FR"/>
              </w:rPr>
              <w:t>service</w:t>
            </w:r>
            <w:r w:rsidRPr="00B30AB1">
              <w:rPr>
                <w:rFonts w:ascii="Arial" w:hAnsi="Arial" w:cs="Arial"/>
                <w:sz w:val="20"/>
                <w:szCs w:val="20"/>
                <w:lang w:val="fr-FR"/>
              </w:rPr>
              <w:t xml:space="preserve"> </w:t>
            </w:r>
            <w:r w:rsidR="003C4373" w:rsidRPr="00B30AB1">
              <w:rPr>
                <w:rFonts w:ascii="Arial" w:hAnsi="Arial" w:cs="Arial"/>
                <w:sz w:val="20"/>
                <w:szCs w:val="20"/>
                <w:lang w:val="fr-FR"/>
              </w:rPr>
              <w:t>des planifications</w:t>
            </w:r>
            <w:r w:rsidR="00DF538D" w:rsidRPr="00B30AB1">
              <w:rPr>
                <w:rFonts w:ascii="Arial" w:hAnsi="Arial" w:cs="Arial"/>
                <w:sz w:val="20"/>
                <w:szCs w:val="20"/>
                <w:lang w:val="fr-FR"/>
              </w:rPr>
              <w:t>.</w:t>
            </w:r>
          </w:p>
          <w:p w14:paraId="488B5BB9" w14:textId="77777777" w:rsidR="008D3DF4" w:rsidRPr="008D3DF4" w:rsidRDefault="005139C0" w:rsidP="008D3DF4">
            <w:pPr>
              <w:pStyle w:val="Lijstalinea"/>
              <w:numPr>
                <w:ilvl w:val="0"/>
                <w:numId w:val="13"/>
              </w:numPr>
              <w:ind w:left="805" w:hanging="425"/>
              <w:outlineLvl w:val="0"/>
              <w:rPr>
                <w:rFonts w:ascii="Arial" w:hAnsi="Arial" w:cs="Arial"/>
                <w:sz w:val="20"/>
                <w:szCs w:val="20"/>
                <w:u w:val="single"/>
                <w:lang w:val="fr-FR"/>
              </w:rPr>
            </w:pPr>
            <w:r w:rsidRPr="008D3DF4">
              <w:rPr>
                <w:rFonts w:ascii="Arial" w:hAnsi="Arial" w:cs="Arial"/>
                <w:sz w:val="20"/>
                <w:szCs w:val="20"/>
                <w:lang w:val="fr-FR"/>
              </w:rPr>
              <w:t>Entretient des contacts avec des partenaires publics et privés.</w:t>
            </w:r>
          </w:p>
          <w:p w14:paraId="3C28ED2B" w14:textId="77777777" w:rsidR="00C62113" w:rsidRPr="008D3DF4" w:rsidRDefault="0078323F" w:rsidP="008D3DF4">
            <w:pPr>
              <w:pStyle w:val="Lijstalinea"/>
              <w:numPr>
                <w:ilvl w:val="0"/>
                <w:numId w:val="13"/>
              </w:numPr>
              <w:ind w:left="805" w:hanging="425"/>
              <w:outlineLvl w:val="0"/>
              <w:rPr>
                <w:rFonts w:ascii="Arial" w:hAnsi="Arial" w:cs="Arial"/>
                <w:sz w:val="20"/>
                <w:szCs w:val="20"/>
                <w:u w:val="single"/>
                <w:lang w:val="fr-FR"/>
              </w:rPr>
            </w:pPr>
            <w:r w:rsidRPr="008D3DF4">
              <w:rPr>
                <w:rFonts w:ascii="Arial" w:hAnsi="Arial" w:cs="Arial"/>
                <w:sz w:val="20"/>
                <w:szCs w:val="20"/>
                <w:lang w:val="fr-FR"/>
              </w:rPr>
              <w:t>Rédige des avis qui sont destinés pour la commission de dérogations (</w:t>
            </w:r>
            <w:proofErr w:type="spellStart"/>
            <w:r w:rsidRPr="008D3DF4">
              <w:rPr>
                <w:rFonts w:ascii="Arial" w:hAnsi="Arial" w:cs="Arial"/>
                <w:sz w:val="20"/>
                <w:szCs w:val="20"/>
                <w:lang w:val="fr-FR"/>
              </w:rPr>
              <w:t>cfr</w:t>
            </w:r>
            <w:proofErr w:type="spellEnd"/>
            <w:r w:rsidRPr="008D3DF4">
              <w:rPr>
                <w:rFonts w:ascii="Arial" w:hAnsi="Arial" w:cs="Arial"/>
                <w:sz w:val="20"/>
                <w:szCs w:val="20"/>
                <w:lang w:val="fr-FR"/>
              </w:rPr>
              <w:t xml:space="preserve">. art.4 AR 18/09/2008). </w:t>
            </w:r>
          </w:p>
          <w:p w14:paraId="53A38A9C" w14:textId="254AA858" w:rsidR="008D3DF4" w:rsidRPr="008D3DF4" w:rsidRDefault="008D3DF4" w:rsidP="008D3DF4">
            <w:pPr>
              <w:pStyle w:val="Lijstalinea"/>
              <w:ind w:left="805"/>
              <w:outlineLvl w:val="0"/>
              <w:rPr>
                <w:rFonts w:ascii="Arial" w:hAnsi="Arial" w:cs="Arial"/>
                <w:sz w:val="20"/>
                <w:szCs w:val="20"/>
                <w:u w:val="single"/>
                <w:lang w:val="fr-FR"/>
              </w:rPr>
            </w:pPr>
          </w:p>
        </w:tc>
      </w:tr>
      <w:tr w:rsidR="008F0CCA" w:rsidRPr="00E25165" w14:paraId="4445A9E7" w14:textId="77777777" w:rsidTr="00DF538D">
        <w:tc>
          <w:tcPr>
            <w:tcW w:w="2739" w:type="dxa"/>
          </w:tcPr>
          <w:p w14:paraId="2CDB6464" w14:textId="7E176A64" w:rsidR="008F0CCA" w:rsidRPr="008D3DF4" w:rsidRDefault="008F0CCA" w:rsidP="00353499">
            <w:pPr>
              <w:rPr>
                <w:b/>
                <w:color w:val="0000FF"/>
                <w:sz w:val="20"/>
                <w:szCs w:val="20"/>
                <w:lang w:val="fr-FR"/>
              </w:rPr>
            </w:pPr>
          </w:p>
          <w:p w14:paraId="0BB3CE41" w14:textId="475A36F1" w:rsidR="008F0CCA" w:rsidRPr="008D3DF4" w:rsidRDefault="008F0CCA" w:rsidP="00D93787">
            <w:pPr>
              <w:rPr>
                <w:b/>
                <w:color w:val="0000FF"/>
                <w:sz w:val="20"/>
                <w:szCs w:val="20"/>
                <w:lang w:val="fr-FR"/>
              </w:rPr>
            </w:pPr>
          </w:p>
        </w:tc>
        <w:tc>
          <w:tcPr>
            <w:tcW w:w="6543" w:type="dxa"/>
            <w:gridSpan w:val="2"/>
          </w:tcPr>
          <w:p w14:paraId="75A1F8B3" w14:textId="77777777" w:rsidR="00EF2A47" w:rsidRPr="005139C0" w:rsidRDefault="00EF2A47" w:rsidP="00EF2A47">
            <w:pPr>
              <w:jc w:val="both"/>
              <w:outlineLvl w:val="0"/>
              <w:rPr>
                <w:sz w:val="20"/>
                <w:szCs w:val="20"/>
                <w:lang w:val="fr-FR"/>
              </w:rPr>
            </w:pPr>
            <w:r w:rsidRPr="005139C0">
              <w:rPr>
                <w:sz w:val="20"/>
                <w:szCs w:val="20"/>
                <w:lang w:val="fr-FR"/>
              </w:rPr>
              <w:t>La description de fonction pour les parties :</w:t>
            </w:r>
          </w:p>
          <w:p w14:paraId="6AFA904B" w14:textId="297E77CC" w:rsidR="00264D21" w:rsidRPr="005139C0" w:rsidRDefault="00264D21" w:rsidP="00EF2A47">
            <w:pPr>
              <w:pStyle w:val="Lijstalinea"/>
              <w:numPr>
                <w:ilvl w:val="0"/>
                <w:numId w:val="9"/>
              </w:numPr>
              <w:jc w:val="both"/>
              <w:outlineLvl w:val="0"/>
              <w:rPr>
                <w:rFonts w:ascii="Arial" w:hAnsi="Arial" w:cs="Arial"/>
                <w:sz w:val="20"/>
                <w:szCs w:val="20"/>
                <w:lang w:val="fr-FR"/>
              </w:rPr>
            </w:pPr>
            <w:r w:rsidRPr="005139C0">
              <w:rPr>
                <w:rFonts w:ascii="Arial" w:hAnsi="Arial" w:cs="Arial"/>
                <w:sz w:val="20"/>
                <w:szCs w:val="20"/>
                <w:lang w:val="fr-FR"/>
              </w:rPr>
              <w:t>Place dans l'organisation</w:t>
            </w:r>
          </w:p>
          <w:p w14:paraId="61CEE83B" w14:textId="77777777" w:rsidR="00EF2A47" w:rsidRPr="005139C0" w:rsidRDefault="00EF2A47" w:rsidP="00EF2A47">
            <w:pPr>
              <w:pStyle w:val="Lijstalinea"/>
              <w:numPr>
                <w:ilvl w:val="0"/>
                <w:numId w:val="9"/>
              </w:numPr>
              <w:jc w:val="both"/>
              <w:outlineLvl w:val="0"/>
              <w:rPr>
                <w:rFonts w:ascii="Arial" w:hAnsi="Arial" w:cs="Arial"/>
                <w:sz w:val="20"/>
                <w:szCs w:val="20"/>
                <w:lang w:val="fr-FR"/>
              </w:rPr>
            </w:pPr>
            <w:r w:rsidRPr="005139C0">
              <w:rPr>
                <w:rFonts w:ascii="Arial" w:hAnsi="Arial" w:cs="Arial"/>
                <w:sz w:val="20"/>
                <w:szCs w:val="20"/>
                <w:lang w:val="fr-FR"/>
              </w:rPr>
              <w:t>Eléments de réseau</w:t>
            </w:r>
          </w:p>
          <w:p w14:paraId="59B00D5A" w14:textId="77777777" w:rsidR="00EF2A47" w:rsidRPr="005139C0" w:rsidRDefault="00EF2A47" w:rsidP="00EF2A47">
            <w:pPr>
              <w:pStyle w:val="Lijstalinea"/>
              <w:numPr>
                <w:ilvl w:val="0"/>
                <w:numId w:val="9"/>
              </w:numPr>
              <w:jc w:val="both"/>
              <w:outlineLvl w:val="0"/>
              <w:rPr>
                <w:rFonts w:ascii="Arial" w:hAnsi="Arial" w:cs="Arial"/>
                <w:sz w:val="20"/>
                <w:szCs w:val="20"/>
                <w:lang w:val="fr-FR"/>
              </w:rPr>
            </w:pPr>
            <w:r w:rsidRPr="005139C0">
              <w:rPr>
                <w:rFonts w:ascii="Arial" w:hAnsi="Arial" w:cs="Arial"/>
                <w:sz w:val="20"/>
                <w:szCs w:val="20"/>
                <w:lang w:val="fr-FR"/>
              </w:rPr>
              <w:t>Autonomie</w:t>
            </w:r>
          </w:p>
          <w:p w14:paraId="51FD2171" w14:textId="77777777" w:rsidR="00EF2A47" w:rsidRPr="005139C0" w:rsidRDefault="00EF2A47" w:rsidP="00EF2A47">
            <w:pPr>
              <w:pStyle w:val="Lijstalinea"/>
              <w:numPr>
                <w:ilvl w:val="0"/>
                <w:numId w:val="9"/>
              </w:numPr>
              <w:jc w:val="both"/>
              <w:outlineLvl w:val="0"/>
              <w:rPr>
                <w:rFonts w:ascii="Arial" w:hAnsi="Arial" w:cs="Arial"/>
                <w:sz w:val="20"/>
                <w:szCs w:val="20"/>
                <w:lang w:val="fr-FR"/>
              </w:rPr>
            </w:pPr>
            <w:r w:rsidRPr="005139C0">
              <w:rPr>
                <w:rFonts w:ascii="Arial" w:hAnsi="Arial" w:cs="Arial"/>
                <w:sz w:val="20"/>
                <w:szCs w:val="20"/>
                <w:lang w:val="fr-FR"/>
              </w:rPr>
              <w:t>Situations et conditions de travail</w:t>
            </w:r>
          </w:p>
          <w:p w14:paraId="031805E8" w14:textId="77777777" w:rsidR="00DF538D" w:rsidRDefault="00DF538D" w:rsidP="00DF538D">
            <w:pPr>
              <w:rPr>
                <w:sz w:val="20"/>
                <w:szCs w:val="20"/>
                <w:lang w:val="fr-FR"/>
              </w:rPr>
            </w:pPr>
          </w:p>
          <w:p w14:paraId="5423F919" w14:textId="77777777" w:rsidR="00DF538D" w:rsidRDefault="00DF538D" w:rsidP="00DF538D">
            <w:pPr>
              <w:rPr>
                <w:sz w:val="20"/>
                <w:szCs w:val="20"/>
                <w:lang w:val="fr-FR"/>
              </w:rPr>
            </w:pPr>
            <w:r>
              <w:rPr>
                <w:sz w:val="20"/>
                <w:szCs w:val="20"/>
                <w:lang w:val="fr-FR"/>
              </w:rPr>
              <w:t>est</w:t>
            </w:r>
            <w:r w:rsidRPr="00204598">
              <w:rPr>
                <w:sz w:val="20"/>
                <w:szCs w:val="20"/>
                <w:lang w:val="fr-FR"/>
              </w:rPr>
              <w:t xml:space="preserve"> </w:t>
            </w:r>
            <w:r>
              <w:rPr>
                <w:sz w:val="20"/>
                <w:szCs w:val="20"/>
                <w:lang w:val="fr-FR"/>
              </w:rPr>
              <w:t>disponible dans la description de fonction connexe</w:t>
            </w:r>
            <w:r w:rsidRPr="005050E7">
              <w:rPr>
                <w:sz w:val="20"/>
                <w:szCs w:val="20"/>
                <w:lang w:val="fr-FR"/>
              </w:rPr>
              <w:t xml:space="preserve"> ou selon les dispositions de l’arrêté royal du </w:t>
            </w:r>
            <w:r w:rsidRPr="005050E7">
              <w:rPr>
                <w:rFonts w:cs="Arial"/>
                <w:sz w:val="20"/>
                <w:szCs w:val="20"/>
                <w:lang w:val="fr-FR"/>
              </w:rPr>
              <w:t>19 avril 2014 relatif au statut du personnel op</w:t>
            </w:r>
            <w:r>
              <w:rPr>
                <w:rFonts w:cs="Arial"/>
                <w:sz w:val="20"/>
                <w:szCs w:val="20"/>
                <w:lang w:val="fr-FR"/>
              </w:rPr>
              <w:t>érationnel des zones de secours.</w:t>
            </w:r>
            <w:r w:rsidRPr="00E24073">
              <w:rPr>
                <w:sz w:val="20"/>
                <w:szCs w:val="20"/>
                <w:lang w:val="fr-FR"/>
              </w:rPr>
              <w:t xml:space="preserve"> </w:t>
            </w:r>
          </w:p>
          <w:p w14:paraId="1AF8579C" w14:textId="4BA7563E" w:rsidR="003243B5" w:rsidRPr="005139C0" w:rsidRDefault="003243B5" w:rsidP="00EF2A47">
            <w:pPr>
              <w:jc w:val="both"/>
              <w:outlineLvl w:val="0"/>
              <w:rPr>
                <w:sz w:val="20"/>
                <w:szCs w:val="20"/>
                <w:lang w:val="fr-FR"/>
              </w:rPr>
            </w:pPr>
          </w:p>
        </w:tc>
      </w:tr>
      <w:tr w:rsidR="00DF538D" w:rsidRPr="00E25165" w14:paraId="0FCAB0D8" w14:textId="77777777" w:rsidTr="00DF5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9" w:type="dxa"/>
          </w:tcPr>
          <w:p w14:paraId="195FDBF2" w14:textId="77777777" w:rsidR="00DF538D" w:rsidRPr="005665D9" w:rsidRDefault="00DF538D" w:rsidP="005665D9">
            <w:pPr>
              <w:rPr>
                <w:b/>
                <w:color w:val="0000FF"/>
                <w:sz w:val="20"/>
                <w:szCs w:val="20"/>
                <w:lang w:val="fr-FR"/>
              </w:rPr>
            </w:pPr>
            <w:r w:rsidRPr="005665D9">
              <w:rPr>
                <w:b/>
                <w:color w:val="0000FF"/>
                <w:sz w:val="20"/>
                <w:szCs w:val="20"/>
                <w:lang w:val="fr-FR"/>
              </w:rPr>
              <w:t>Situations et conditions de travail</w:t>
            </w:r>
          </w:p>
          <w:p w14:paraId="0D85833F" w14:textId="77777777" w:rsidR="00DF538D" w:rsidRPr="005665D9" w:rsidRDefault="00DF538D" w:rsidP="005665D9">
            <w:pPr>
              <w:rPr>
                <w:b/>
                <w:color w:val="0000FF"/>
                <w:sz w:val="20"/>
                <w:szCs w:val="20"/>
                <w:lang w:val="fr-FR"/>
              </w:rPr>
            </w:pPr>
          </w:p>
        </w:tc>
        <w:tc>
          <w:tcPr>
            <w:tcW w:w="1615" w:type="dxa"/>
          </w:tcPr>
          <w:p w14:paraId="28F185FC" w14:textId="77777777" w:rsidR="00DF538D" w:rsidRPr="005665D9" w:rsidRDefault="00DF538D" w:rsidP="005665D9">
            <w:pPr>
              <w:rPr>
                <w:sz w:val="20"/>
                <w:szCs w:val="20"/>
                <w:lang w:val="fr-FR"/>
              </w:rPr>
            </w:pPr>
            <w:r w:rsidRPr="005665D9">
              <w:rPr>
                <w:sz w:val="20"/>
                <w:szCs w:val="20"/>
                <w:lang w:val="fr-FR"/>
              </w:rPr>
              <w:t>Diplôme</w:t>
            </w:r>
            <w:r>
              <w:rPr>
                <w:sz w:val="20"/>
                <w:szCs w:val="20"/>
                <w:lang w:val="fr-FR"/>
              </w:rPr>
              <w:t>, brevet, certificat, …</w:t>
            </w:r>
          </w:p>
          <w:p w14:paraId="54ADD309" w14:textId="77777777" w:rsidR="00DF538D" w:rsidRPr="005665D9" w:rsidRDefault="00DF538D" w:rsidP="005665D9">
            <w:pPr>
              <w:rPr>
                <w:sz w:val="20"/>
                <w:szCs w:val="20"/>
                <w:lang w:val="fr-FR"/>
              </w:rPr>
            </w:pPr>
          </w:p>
        </w:tc>
        <w:tc>
          <w:tcPr>
            <w:tcW w:w="4928" w:type="dxa"/>
          </w:tcPr>
          <w:p w14:paraId="4BDBD583" w14:textId="12BB1190" w:rsidR="00DF538D" w:rsidRDefault="00DF538D" w:rsidP="005665D9">
            <w:pPr>
              <w:rPr>
                <w:sz w:val="20"/>
                <w:szCs w:val="20"/>
                <w:lang w:val="fr-FR"/>
              </w:rPr>
            </w:pPr>
            <w:r w:rsidRPr="00083B74">
              <w:rPr>
                <w:sz w:val="20"/>
                <w:szCs w:val="20"/>
                <w:lang w:val="fr-FR"/>
              </w:rPr>
              <w:t>Obtention du certification de module PREV</w:t>
            </w:r>
            <w:r w:rsidR="00E64A4F">
              <w:rPr>
                <w:sz w:val="20"/>
                <w:szCs w:val="20"/>
                <w:lang w:val="fr-FR"/>
              </w:rPr>
              <w:t xml:space="preserve"> </w:t>
            </w:r>
            <w:r w:rsidRPr="00083B74">
              <w:rPr>
                <w:sz w:val="20"/>
                <w:szCs w:val="20"/>
                <w:lang w:val="fr-FR"/>
              </w:rPr>
              <w:t xml:space="preserve">3 (AR </w:t>
            </w:r>
            <w:r w:rsidR="00260AF8" w:rsidRPr="00083B74">
              <w:rPr>
                <w:sz w:val="20"/>
                <w:szCs w:val="20"/>
                <w:lang w:val="fr-FR"/>
              </w:rPr>
              <w:t>Formation 18</w:t>
            </w:r>
            <w:r w:rsidRPr="00083B74">
              <w:rPr>
                <w:sz w:val="20"/>
                <w:szCs w:val="20"/>
                <w:lang w:val="fr-FR"/>
              </w:rPr>
              <w:t>/</w:t>
            </w:r>
            <w:r w:rsidR="00260AF8" w:rsidRPr="00083B74">
              <w:rPr>
                <w:sz w:val="20"/>
                <w:szCs w:val="20"/>
                <w:lang w:val="fr-FR"/>
              </w:rPr>
              <w:t>11</w:t>
            </w:r>
            <w:r w:rsidRPr="00083B74">
              <w:rPr>
                <w:sz w:val="20"/>
                <w:szCs w:val="20"/>
                <w:lang w:val="fr-FR"/>
              </w:rPr>
              <w:t>/2015)</w:t>
            </w:r>
          </w:p>
          <w:p w14:paraId="4B9AE186" w14:textId="77777777" w:rsidR="00DF538D" w:rsidRPr="005665D9" w:rsidRDefault="00DF538D" w:rsidP="005665D9">
            <w:pPr>
              <w:rPr>
                <w:sz w:val="20"/>
                <w:szCs w:val="20"/>
                <w:lang w:val="fr-FR"/>
              </w:rPr>
            </w:pPr>
          </w:p>
        </w:tc>
      </w:tr>
    </w:tbl>
    <w:p w14:paraId="5FAF8044" w14:textId="77777777" w:rsidR="00C1200D" w:rsidRDefault="00C1200D" w:rsidP="00E2473C">
      <w:pPr>
        <w:rPr>
          <w:lang w:val="fr-FR"/>
        </w:rPr>
      </w:pPr>
    </w:p>
    <w:p w14:paraId="7F97B95F" w14:textId="77777777" w:rsidR="00DF538D" w:rsidRPr="007335DC" w:rsidRDefault="00DF538D" w:rsidP="00DF538D">
      <w:pPr>
        <w:tabs>
          <w:tab w:val="left" w:pos="284"/>
          <w:tab w:val="left" w:pos="567"/>
        </w:tabs>
        <w:ind w:right="-9"/>
        <w:jc w:val="center"/>
        <w:rPr>
          <w:rFonts w:ascii="Univers" w:eastAsia="Times New Roman" w:hAnsi="Univers"/>
          <w:color w:val="000000"/>
          <w:lang w:val="fr-FR" w:eastAsia="fr-BE"/>
        </w:rPr>
      </w:pPr>
      <w:r w:rsidRPr="007335DC">
        <w:rPr>
          <w:rFonts w:ascii="Univers" w:eastAsia="Times New Roman" w:hAnsi="Univers"/>
          <w:color w:val="000000"/>
          <w:lang w:val="fr-FR" w:eastAsia="fr-BE"/>
        </w:rPr>
        <w:t xml:space="preserve">Vu pour être annexé à </w:t>
      </w:r>
      <w:r>
        <w:rPr>
          <w:rFonts w:ascii="Univers" w:eastAsia="Times New Roman" w:hAnsi="Univers"/>
          <w:color w:val="000000"/>
          <w:lang w:val="fr-FR" w:eastAsia="fr-BE"/>
        </w:rPr>
        <w:t>l’</w:t>
      </w:r>
      <w:r w:rsidRPr="007335DC">
        <w:rPr>
          <w:rFonts w:ascii="Univers" w:eastAsia="Times New Roman" w:hAnsi="Univers"/>
          <w:color w:val="000000"/>
          <w:lang w:val="fr-FR" w:eastAsia="fr-BE"/>
        </w:rPr>
        <w:t>arrêté du … fixant les descriptions de fonction du personnel opérationnel des zones de secours</w:t>
      </w:r>
    </w:p>
    <w:p w14:paraId="7AAF5BFB" w14:textId="77777777" w:rsidR="00DF538D" w:rsidRPr="007335DC" w:rsidRDefault="00DF538D" w:rsidP="00DF538D">
      <w:pPr>
        <w:tabs>
          <w:tab w:val="left" w:pos="284"/>
          <w:tab w:val="left" w:pos="567"/>
        </w:tabs>
        <w:ind w:right="-9"/>
        <w:jc w:val="both"/>
        <w:rPr>
          <w:rFonts w:ascii="Univers" w:eastAsia="Times New Roman" w:hAnsi="Univers"/>
          <w:color w:val="000000"/>
          <w:lang w:val="fr-FR" w:eastAsia="fr-BE"/>
        </w:rPr>
      </w:pPr>
    </w:p>
    <w:p w14:paraId="3468B0BC" w14:textId="77777777" w:rsidR="00DF538D" w:rsidRPr="007335DC" w:rsidRDefault="00DF538D" w:rsidP="00DF538D">
      <w:pPr>
        <w:tabs>
          <w:tab w:val="left" w:pos="284"/>
          <w:tab w:val="left" w:pos="567"/>
        </w:tabs>
        <w:ind w:right="-9"/>
        <w:jc w:val="both"/>
        <w:rPr>
          <w:rFonts w:ascii="Univers" w:eastAsia="Times New Roman" w:hAnsi="Univers"/>
          <w:color w:val="000000"/>
          <w:lang w:val="fr-FR" w:eastAsia="fr-BE"/>
        </w:rPr>
      </w:pPr>
    </w:p>
    <w:p w14:paraId="2F50DC36" w14:textId="77777777" w:rsidR="00DF538D" w:rsidRPr="007335DC" w:rsidRDefault="00DF538D" w:rsidP="00DF538D">
      <w:pPr>
        <w:tabs>
          <w:tab w:val="left" w:pos="284"/>
          <w:tab w:val="left" w:pos="567"/>
        </w:tabs>
        <w:ind w:right="-9"/>
        <w:jc w:val="both"/>
        <w:rPr>
          <w:rFonts w:ascii="Univers" w:eastAsia="Times New Roman" w:hAnsi="Univers"/>
          <w:color w:val="000000"/>
          <w:lang w:val="fr-FR" w:eastAsia="fr-BE"/>
        </w:rPr>
      </w:pPr>
    </w:p>
    <w:p w14:paraId="7CDACC38" w14:textId="77777777" w:rsidR="00DF538D" w:rsidRPr="007335DC" w:rsidRDefault="00DF538D" w:rsidP="00DF538D">
      <w:pPr>
        <w:tabs>
          <w:tab w:val="left" w:pos="284"/>
          <w:tab w:val="left" w:pos="567"/>
        </w:tabs>
        <w:ind w:right="-9"/>
        <w:jc w:val="center"/>
        <w:rPr>
          <w:rFonts w:ascii="Univers" w:eastAsia="Times New Roman" w:hAnsi="Univers"/>
          <w:color w:val="000000"/>
          <w:lang w:val="fr-FR" w:eastAsia="fr-BE"/>
        </w:rPr>
      </w:pPr>
      <w:bookmarkStart w:id="0" w:name="_GoBack"/>
      <w:bookmarkEnd w:id="0"/>
    </w:p>
    <w:p w14:paraId="7E78E936" w14:textId="6772765E" w:rsidR="00DF538D" w:rsidRPr="005139C0" w:rsidRDefault="00DF538D" w:rsidP="00B30AB1">
      <w:pPr>
        <w:tabs>
          <w:tab w:val="left" w:pos="284"/>
          <w:tab w:val="left" w:pos="567"/>
        </w:tabs>
        <w:ind w:right="-9"/>
        <w:jc w:val="center"/>
        <w:rPr>
          <w:lang w:val="fr-FR"/>
        </w:rPr>
      </w:pPr>
      <w:r w:rsidRPr="007335DC">
        <w:rPr>
          <w:rFonts w:ascii="Univers" w:eastAsia="Times New Roman" w:hAnsi="Univers"/>
          <w:color w:val="000000"/>
          <w:lang w:val="fr-FR" w:eastAsia="fr-BE"/>
        </w:rPr>
        <w:t>Jan JAMBON</w:t>
      </w:r>
    </w:p>
    <w:sectPr w:rsidR="00DF538D" w:rsidRPr="005139C0" w:rsidSect="001F4078">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4CB6BF" w15:done="0"/>
  <w15:commentEx w15:paraId="2E61127C" w15:done="0"/>
  <w15:commentEx w15:paraId="5D909144" w15:done="0"/>
  <w15:commentEx w15:paraId="378AD4CF" w15:done="0"/>
  <w15:commentEx w15:paraId="5B5A2684" w15:done="0"/>
  <w15:commentEx w15:paraId="223A44C7" w15:done="0"/>
  <w15:commentEx w15:paraId="6BE053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4783A" w14:textId="77777777" w:rsidR="00D66B2D" w:rsidRDefault="00D66B2D" w:rsidP="008F4853">
      <w:r>
        <w:separator/>
      </w:r>
    </w:p>
  </w:endnote>
  <w:endnote w:type="continuationSeparator" w:id="0">
    <w:p w14:paraId="5C261B7D" w14:textId="77777777" w:rsidR="00D66B2D" w:rsidRDefault="00D66B2D"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A1A55" w14:textId="77777777" w:rsidR="00D66B2D" w:rsidRDefault="00D66B2D" w:rsidP="008F4853">
      <w:r>
        <w:separator/>
      </w:r>
    </w:p>
  </w:footnote>
  <w:footnote w:type="continuationSeparator" w:id="0">
    <w:p w14:paraId="4F79C1A7" w14:textId="77777777" w:rsidR="00D66B2D" w:rsidRDefault="00D66B2D"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01918"/>
    <w:multiLevelType w:val="hybridMultilevel"/>
    <w:tmpl w:val="BCD26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810C62"/>
    <w:multiLevelType w:val="hybridMultilevel"/>
    <w:tmpl w:val="987C613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68F3D28"/>
    <w:multiLevelType w:val="hybridMultilevel"/>
    <w:tmpl w:val="EFB44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FA062E"/>
    <w:multiLevelType w:val="hybridMultilevel"/>
    <w:tmpl w:val="7F101DC2"/>
    <w:lvl w:ilvl="0" w:tplc="36166D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5"/>
  </w:num>
  <w:num w:numId="4">
    <w:abstractNumId w:val="4"/>
  </w:num>
  <w:num w:numId="5">
    <w:abstractNumId w:val="3"/>
  </w:num>
  <w:num w:numId="6">
    <w:abstractNumId w:val="10"/>
  </w:num>
  <w:num w:numId="7">
    <w:abstractNumId w:val="7"/>
  </w:num>
  <w:num w:numId="8">
    <w:abstractNumId w:val="0"/>
  </w:num>
  <w:num w:numId="9">
    <w:abstractNumId w:val="6"/>
  </w:num>
  <w:num w:numId="10">
    <w:abstractNumId w:val="2"/>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0393B"/>
    <w:rsid w:val="00026778"/>
    <w:rsid w:val="00083B74"/>
    <w:rsid w:val="00094DFA"/>
    <w:rsid w:val="000A3035"/>
    <w:rsid w:val="000F5ECC"/>
    <w:rsid w:val="00105345"/>
    <w:rsid w:val="00123D5E"/>
    <w:rsid w:val="0016726E"/>
    <w:rsid w:val="001B2339"/>
    <w:rsid w:val="001D40D4"/>
    <w:rsid w:val="001F4078"/>
    <w:rsid w:val="00260AF8"/>
    <w:rsid w:val="00264D21"/>
    <w:rsid w:val="002A4AEF"/>
    <w:rsid w:val="003051F3"/>
    <w:rsid w:val="003204FF"/>
    <w:rsid w:val="003243B5"/>
    <w:rsid w:val="0035647D"/>
    <w:rsid w:val="0035708C"/>
    <w:rsid w:val="00377A38"/>
    <w:rsid w:val="003A0854"/>
    <w:rsid w:val="003C0FA4"/>
    <w:rsid w:val="003C4373"/>
    <w:rsid w:val="003D7CDE"/>
    <w:rsid w:val="00401C62"/>
    <w:rsid w:val="00442EA1"/>
    <w:rsid w:val="004C157E"/>
    <w:rsid w:val="005139C0"/>
    <w:rsid w:val="00524992"/>
    <w:rsid w:val="00555426"/>
    <w:rsid w:val="005A3477"/>
    <w:rsid w:val="005B36AB"/>
    <w:rsid w:val="005C53F7"/>
    <w:rsid w:val="006400C9"/>
    <w:rsid w:val="006A163E"/>
    <w:rsid w:val="006D198D"/>
    <w:rsid w:val="00730BCE"/>
    <w:rsid w:val="0078323F"/>
    <w:rsid w:val="007C5D98"/>
    <w:rsid w:val="007E416B"/>
    <w:rsid w:val="007F2A66"/>
    <w:rsid w:val="008655BE"/>
    <w:rsid w:val="008A516C"/>
    <w:rsid w:val="008D3DF4"/>
    <w:rsid w:val="008F0CCA"/>
    <w:rsid w:val="008F4853"/>
    <w:rsid w:val="00917175"/>
    <w:rsid w:val="00927DFA"/>
    <w:rsid w:val="00973B7D"/>
    <w:rsid w:val="00981462"/>
    <w:rsid w:val="009A0481"/>
    <w:rsid w:val="009D2290"/>
    <w:rsid w:val="009D7ED8"/>
    <w:rsid w:val="00A6262C"/>
    <w:rsid w:val="00A66F68"/>
    <w:rsid w:val="00B30AB1"/>
    <w:rsid w:val="00B311DD"/>
    <w:rsid w:val="00B36518"/>
    <w:rsid w:val="00B54CCE"/>
    <w:rsid w:val="00B613F3"/>
    <w:rsid w:val="00B65117"/>
    <w:rsid w:val="00B85459"/>
    <w:rsid w:val="00C1200D"/>
    <w:rsid w:val="00C174ED"/>
    <w:rsid w:val="00C62113"/>
    <w:rsid w:val="00C95DA4"/>
    <w:rsid w:val="00CA3C54"/>
    <w:rsid w:val="00CC5128"/>
    <w:rsid w:val="00CE6A6F"/>
    <w:rsid w:val="00D27580"/>
    <w:rsid w:val="00D66B2D"/>
    <w:rsid w:val="00D93787"/>
    <w:rsid w:val="00D95C6C"/>
    <w:rsid w:val="00DF538D"/>
    <w:rsid w:val="00DF667E"/>
    <w:rsid w:val="00E2473C"/>
    <w:rsid w:val="00E25165"/>
    <w:rsid w:val="00E63F0F"/>
    <w:rsid w:val="00E64A4F"/>
    <w:rsid w:val="00E9399D"/>
    <w:rsid w:val="00EC4FE1"/>
    <w:rsid w:val="00EF2A47"/>
    <w:rsid w:val="00F04C0C"/>
    <w:rsid w:val="00FB36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F2A6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F2A6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CA3C54"/>
    <w:rPr>
      <w:sz w:val="16"/>
      <w:szCs w:val="16"/>
    </w:rPr>
  </w:style>
  <w:style w:type="paragraph" w:styleId="Tekstopmerking">
    <w:name w:val="annotation text"/>
    <w:basedOn w:val="Standaard"/>
    <w:link w:val="TekstopmerkingChar"/>
    <w:uiPriority w:val="99"/>
    <w:semiHidden/>
    <w:unhideWhenUsed/>
    <w:rsid w:val="00CA3C54"/>
    <w:rPr>
      <w:sz w:val="20"/>
      <w:szCs w:val="20"/>
    </w:rPr>
  </w:style>
  <w:style w:type="character" w:customStyle="1" w:styleId="TekstopmerkingChar">
    <w:name w:val="Tekst opmerking Char"/>
    <w:basedOn w:val="Standaardalinea-lettertype"/>
    <w:link w:val="Tekstopmerking"/>
    <w:uiPriority w:val="99"/>
    <w:semiHidden/>
    <w:rsid w:val="00CA3C54"/>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CA3C54"/>
    <w:rPr>
      <w:b/>
      <w:bCs/>
    </w:rPr>
  </w:style>
  <w:style w:type="character" w:customStyle="1" w:styleId="OnderwerpvanopmerkingChar">
    <w:name w:val="Onderwerp van opmerking Char"/>
    <w:basedOn w:val="TekstopmerkingChar"/>
    <w:link w:val="Onderwerpvanopmerking"/>
    <w:uiPriority w:val="99"/>
    <w:semiHidden/>
    <w:rsid w:val="00CA3C54"/>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F2A6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F2A6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CA3C54"/>
    <w:rPr>
      <w:sz w:val="16"/>
      <w:szCs w:val="16"/>
    </w:rPr>
  </w:style>
  <w:style w:type="paragraph" w:styleId="Tekstopmerking">
    <w:name w:val="annotation text"/>
    <w:basedOn w:val="Standaard"/>
    <w:link w:val="TekstopmerkingChar"/>
    <w:uiPriority w:val="99"/>
    <w:semiHidden/>
    <w:unhideWhenUsed/>
    <w:rsid w:val="00CA3C54"/>
    <w:rPr>
      <w:sz w:val="20"/>
      <w:szCs w:val="20"/>
    </w:rPr>
  </w:style>
  <w:style w:type="character" w:customStyle="1" w:styleId="TekstopmerkingChar">
    <w:name w:val="Tekst opmerking Char"/>
    <w:basedOn w:val="Standaardalinea-lettertype"/>
    <w:link w:val="Tekstopmerking"/>
    <w:uiPriority w:val="99"/>
    <w:semiHidden/>
    <w:rsid w:val="00CA3C54"/>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CA3C54"/>
    <w:rPr>
      <w:b/>
      <w:bCs/>
    </w:rPr>
  </w:style>
  <w:style w:type="character" w:customStyle="1" w:styleId="OnderwerpvanopmerkingChar">
    <w:name w:val="Onderwerp van opmerking Char"/>
    <w:basedOn w:val="TekstopmerkingChar"/>
    <w:link w:val="Onderwerpvanopmerking"/>
    <w:uiPriority w:val="99"/>
    <w:semiHidden/>
    <w:rsid w:val="00CA3C54"/>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17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2DEA-358F-4222-A027-E658EA52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4026</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Brandweer Roeselare</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2014-05-05T09:59:00Z</cp:lastPrinted>
  <dcterms:created xsi:type="dcterms:W3CDTF">2016-05-23T09:59:00Z</dcterms:created>
  <dcterms:modified xsi:type="dcterms:W3CDTF">2016-05-23T09:59:00Z</dcterms:modified>
</cp:coreProperties>
</file>